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D8D5" w14:textId="113CCC88" w:rsidR="00DC3FE2" w:rsidRPr="00674DF3" w:rsidRDefault="00DC3FE2" w:rsidP="00D74CC7">
      <w:pPr>
        <w:spacing w:before="240"/>
        <w:jc w:val="center"/>
        <w:rPr>
          <w:rFonts w:ascii="Arial" w:hAnsi="Arial" w:cs="Arial"/>
          <w:b/>
          <w:bCs/>
          <w:color w:val="007A86"/>
          <w:sz w:val="44"/>
          <w:szCs w:val="44"/>
        </w:rPr>
      </w:pPr>
      <w:bookmarkStart w:id="0" w:name="_GoBack"/>
      <w:bookmarkEnd w:id="0"/>
      <w:r w:rsidRPr="00674DF3">
        <w:rPr>
          <w:rFonts w:ascii="Arial" w:hAnsi="Arial" w:cs="Arial"/>
          <w:b/>
          <w:bCs/>
          <w:color w:val="007A86"/>
          <w:sz w:val="44"/>
          <w:szCs w:val="44"/>
        </w:rPr>
        <w:t xml:space="preserve">Quick </w:t>
      </w:r>
      <w:r>
        <w:rPr>
          <w:rFonts w:ascii="Arial" w:hAnsi="Arial" w:cs="Arial"/>
          <w:b/>
          <w:bCs/>
          <w:color w:val="007A86"/>
          <w:sz w:val="44"/>
          <w:szCs w:val="44"/>
        </w:rPr>
        <w:t>Guide</w:t>
      </w:r>
      <w:r w:rsidRPr="00674DF3">
        <w:rPr>
          <w:rFonts w:ascii="Arial" w:hAnsi="Arial" w:cs="Arial"/>
          <w:b/>
          <w:bCs/>
          <w:color w:val="007A86"/>
          <w:sz w:val="44"/>
          <w:szCs w:val="44"/>
        </w:rPr>
        <w:t xml:space="preserve"> to </w:t>
      </w:r>
      <w:r w:rsidR="00E301AF">
        <w:rPr>
          <w:rFonts w:ascii="Arial" w:hAnsi="Arial" w:cs="Arial"/>
          <w:b/>
          <w:bCs/>
          <w:color w:val="007A86"/>
          <w:sz w:val="44"/>
          <w:szCs w:val="44"/>
        </w:rPr>
        <w:t>B</w:t>
      </w:r>
      <w:r w:rsidRPr="00674DF3">
        <w:rPr>
          <w:rFonts w:ascii="Arial" w:hAnsi="Arial" w:cs="Arial"/>
          <w:b/>
          <w:bCs/>
          <w:color w:val="007A86"/>
          <w:sz w:val="44"/>
          <w:szCs w:val="44"/>
        </w:rPr>
        <w:t xml:space="preserve">ecome a Temporary Family, Friend, </w:t>
      </w:r>
      <w:r w:rsidR="00BA6446">
        <w:rPr>
          <w:rFonts w:ascii="Arial" w:hAnsi="Arial" w:cs="Arial"/>
          <w:b/>
          <w:bCs/>
          <w:color w:val="007A86"/>
          <w:sz w:val="44"/>
          <w:szCs w:val="44"/>
        </w:rPr>
        <w:t xml:space="preserve">and </w:t>
      </w:r>
      <w:r w:rsidRPr="00674DF3">
        <w:rPr>
          <w:rFonts w:ascii="Arial" w:hAnsi="Arial" w:cs="Arial"/>
          <w:b/>
          <w:bCs/>
          <w:color w:val="007A86"/>
          <w:sz w:val="44"/>
          <w:szCs w:val="44"/>
        </w:rPr>
        <w:t>Neighbor Provider</w:t>
      </w:r>
    </w:p>
    <w:p w14:paraId="33FDEBE5" w14:textId="2F03FB12" w:rsidR="00DC3FE2" w:rsidRPr="00995AE0" w:rsidRDefault="008430E4" w:rsidP="00DC3FE2">
      <w:pPr>
        <w:rPr>
          <w:rFonts w:ascii="Arial" w:hAnsi="Arial" w:cs="Arial"/>
          <w:b/>
          <w:bCs/>
          <w:color w:val="595959" w:themeColor="text1" w:themeTint="A6"/>
        </w:rPr>
      </w:pPr>
      <w:r w:rsidRPr="008430E4">
        <w:rPr>
          <w:rFonts w:ascii="Arial" w:hAnsi="Arial" w:cs="Arial"/>
          <w:b/>
          <w:bCs/>
          <w:noProof/>
          <w:color w:val="595959" w:themeColor="text1" w:themeTint="A6"/>
        </w:rPr>
        <mc:AlternateContent>
          <mc:Choice Requires="wps">
            <w:drawing>
              <wp:anchor distT="0" distB="0" distL="457200" distR="457200" simplePos="0" relativeHeight="251661312" behindDoc="0" locked="0" layoutInCell="1" allowOverlap="1" wp14:anchorId="1603C4FB" wp14:editId="10059A72">
                <wp:simplePos x="0" y="0"/>
                <wp:positionH relativeFrom="margin">
                  <wp:posOffset>5255895</wp:posOffset>
                </wp:positionH>
                <wp:positionV relativeFrom="margin">
                  <wp:posOffset>949960</wp:posOffset>
                </wp:positionV>
                <wp:extent cx="1598930" cy="7207250"/>
                <wp:effectExtent l="95250" t="0" r="1270" b="0"/>
                <wp:wrapSquare wrapText="bothSides"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930" cy="7207250"/>
                        </a:xfrm>
                        <a:prstGeom prst="rect">
                          <a:avLst/>
                        </a:prstGeom>
                        <a:solidFill>
                          <a:srgbClr val="007A86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1C3D1" w14:textId="19C24CB4" w:rsidR="008430E4" w:rsidRDefault="0099745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What is a Temporary Family, </w:t>
                            </w:r>
                            <w:r w:rsidR="00E301AF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Friend,</w:t>
                            </w:r>
                            <w:r w:rsidR="00BA6446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Neighbor Child Care Provider?</w:t>
                            </w:r>
                          </w:p>
                          <w:p w14:paraId="01668D48" w14:textId="41214232" w:rsidR="008430E4" w:rsidRDefault="00254EC2" w:rsidP="00254EC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54EC2">
                              <w:rPr>
                                <w:color w:val="FFFFFF" w:themeColor="background1"/>
                              </w:rPr>
                              <w:t xml:space="preserve">Are you interested in caring for children in your home?  During the emergency health declaration, the state will temporarily register family, </w:t>
                            </w:r>
                            <w:r w:rsidR="00E301AF" w:rsidRPr="00254EC2">
                              <w:rPr>
                                <w:color w:val="FFFFFF" w:themeColor="background1"/>
                              </w:rPr>
                              <w:t>friend,</w:t>
                            </w:r>
                            <w:r w:rsidRPr="00254EC2">
                              <w:rPr>
                                <w:color w:val="FFFFFF" w:themeColor="background1"/>
                              </w:rPr>
                              <w:t xml:space="preserve"> and neighbor (FFN) providers.  These providers may be eligible to receive </w:t>
                            </w:r>
                            <w:proofErr w:type="gramStart"/>
                            <w:r w:rsidRPr="00254EC2">
                              <w:rPr>
                                <w:color w:val="FFFFFF" w:themeColor="background1"/>
                              </w:rPr>
                              <w:t>child care</w:t>
                            </w:r>
                            <w:proofErr w:type="gramEnd"/>
                            <w:r w:rsidRPr="00254EC2">
                              <w:rPr>
                                <w:color w:val="FFFFFF" w:themeColor="background1"/>
                              </w:rPr>
                              <w:t xml:space="preserve"> assistance funding.  Temporary FFN providers will be required to complete a background check, as will all family members over the age of 18 living in their home. Temporary FFN providers will also be required to complete a three-hour online health and safety training and an online CPR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C4FB" id="Rectangle 124" o:spid="_x0000_s1026" style="position:absolute;margin-left:413.85pt;margin-top:74.8pt;width:125.9pt;height:567.5pt;z-index:251661312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" fillcolor="#007a86" stroked="f" strokeweight="1pt">
                <v:shadow on="t" color="#c05131 [3204]" origin=".5" offset="-7.2pt,0"/>
                <v:textbox inset="14.4pt,18pt,14.4pt,18pt">
                  <w:txbxContent>
                    <w:p w14:paraId="6AC1C3D1" w14:textId="19C24CB4" w:rsidR="008430E4" w:rsidRDefault="0099745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 xml:space="preserve">What is a Temporary Family, </w:t>
                      </w:r>
                      <w:r w:rsidR="00E301AF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Friend,</w:t>
                      </w:r>
                      <w:r w:rsidR="00BA6446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Neighbor Child Care Provider?</w:t>
                      </w:r>
                    </w:p>
                    <w:p w14:paraId="01668D48" w14:textId="41214232" w:rsidR="008430E4" w:rsidRDefault="00254EC2" w:rsidP="00254EC2">
                      <w:pPr>
                        <w:rPr>
                          <w:color w:val="FFFFFF" w:themeColor="background1"/>
                        </w:rPr>
                      </w:pPr>
                      <w:r w:rsidRPr="00254EC2">
                        <w:rPr>
                          <w:color w:val="FFFFFF" w:themeColor="background1"/>
                        </w:rPr>
                        <w:t xml:space="preserve">Are you interested in caring for children in your home?  During the emergency health declaration, the state will temporarily register family, </w:t>
                      </w:r>
                      <w:r w:rsidR="00E301AF" w:rsidRPr="00254EC2">
                        <w:rPr>
                          <w:color w:val="FFFFFF" w:themeColor="background1"/>
                        </w:rPr>
                        <w:t>friend,</w:t>
                      </w:r>
                      <w:r w:rsidRPr="00254EC2">
                        <w:rPr>
                          <w:color w:val="FFFFFF" w:themeColor="background1"/>
                        </w:rPr>
                        <w:t xml:space="preserve"> and neighbor (FFN) providers.  These providers may be eligible to receive </w:t>
                      </w:r>
                      <w:proofErr w:type="gramStart"/>
                      <w:r w:rsidRPr="00254EC2">
                        <w:rPr>
                          <w:color w:val="FFFFFF" w:themeColor="background1"/>
                        </w:rPr>
                        <w:t>child care</w:t>
                      </w:r>
                      <w:proofErr w:type="gramEnd"/>
                      <w:r w:rsidRPr="00254EC2">
                        <w:rPr>
                          <w:color w:val="FFFFFF" w:themeColor="background1"/>
                        </w:rPr>
                        <w:t xml:space="preserve"> assistance funding.  Temporary FFN providers will be required to complete a background check, as will all family members over the age of 18 living in their home. Temporary FFN providers will also be required to complete a three-hour online health and safety training and an online CPR training.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C3FE2" w:rsidRPr="00995AE0">
        <w:rPr>
          <w:rFonts w:ascii="Arial" w:hAnsi="Arial" w:cs="Arial"/>
          <w:b/>
          <w:bCs/>
          <w:color w:val="595959" w:themeColor="text1" w:themeTint="A6"/>
        </w:rPr>
        <w:t>Step 1: Background Check</w:t>
      </w:r>
    </w:p>
    <w:p w14:paraId="2F4F6DC9" w14:textId="222EA614" w:rsidR="00DC3FE2" w:rsidRPr="00674DF3" w:rsidRDefault="00DC3FE2" w:rsidP="00DC3FE2">
      <w:pPr>
        <w:rPr>
          <w:rFonts w:ascii="Arial" w:hAnsi="Arial" w:cs="Arial"/>
        </w:rPr>
      </w:pPr>
      <w:r w:rsidRPr="00674DF3">
        <w:rPr>
          <w:rFonts w:ascii="Arial" w:hAnsi="Arial" w:cs="Arial"/>
        </w:rPr>
        <w:t xml:space="preserve">REGISTRATION: </w:t>
      </w:r>
      <w:r>
        <w:rPr>
          <w:rFonts w:ascii="Arial" w:hAnsi="Arial" w:cs="Arial"/>
        </w:rPr>
        <w:t>Call</w:t>
      </w:r>
      <w:r w:rsidRPr="00674DF3">
        <w:rPr>
          <w:rFonts w:ascii="Arial" w:hAnsi="Arial" w:cs="Arial"/>
        </w:rPr>
        <w:t xml:space="preserve"> the Background Check Unit at (505) 827-7326 or (888) 317-7326. </w:t>
      </w:r>
    </w:p>
    <w:p w14:paraId="15337756" w14:textId="3FA6C474" w:rsidR="00DC3FE2" w:rsidRPr="00674DF3" w:rsidRDefault="00DC3FE2" w:rsidP="00DC3FE2">
      <w:pPr>
        <w:rPr>
          <w:rFonts w:ascii="Arial" w:hAnsi="Arial" w:cs="Arial"/>
        </w:rPr>
      </w:pPr>
      <w:r w:rsidRPr="00674DF3">
        <w:rPr>
          <w:rFonts w:ascii="Arial" w:hAnsi="Arial" w:cs="Arial"/>
        </w:rPr>
        <w:t xml:space="preserve">FINGERPRINTING: </w:t>
      </w:r>
      <w:r>
        <w:rPr>
          <w:rFonts w:ascii="Arial" w:hAnsi="Arial" w:cs="Arial"/>
        </w:rPr>
        <w:t>Find a location near you:</w:t>
      </w:r>
      <w:r w:rsidRPr="00674DF3">
        <w:rPr>
          <w:rFonts w:ascii="Arial" w:hAnsi="Arial" w:cs="Arial"/>
        </w:rPr>
        <w:t xml:space="preserve"> </w:t>
      </w:r>
      <w:hyperlink r:id="rId8" w:history="1">
        <w:r w:rsidR="00A71EB9">
          <w:rPr>
            <w:rStyle w:val="Hyperlink"/>
            <w:rFonts w:ascii="Arial" w:hAnsi="Arial" w:cs="Arial"/>
          </w:rPr>
          <w:t>https://www.aps.gemalto.com/</w:t>
        </w:r>
      </w:hyperlink>
      <w:r w:rsidRPr="00674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674DF3">
        <w:rPr>
          <w:rFonts w:ascii="Arial" w:hAnsi="Arial" w:cs="Arial"/>
        </w:rPr>
        <w:t xml:space="preserve"> take the Fingerprint Registration Number provided to you at the time of registration </w:t>
      </w:r>
      <w:r w:rsidR="00E301AF">
        <w:rPr>
          <w:rFonts w:ascii="Arial" w:hAnsi="Arial" w:cs="Arial"/>
        </w:rPr>
        <w:t xml:space="preserve">to </w:t>
      </w:r>
      <w:r w:rsidRPr="00674DF3">
        <w:rPr>
          <w:rFonts w:ascii="Arial" w:hAnsi="Arial" w:cs="Arial"/>
        </w:rPr>
        <w:t xml:space="preserve">be fingerprinted. </w:t>
      </w:r>
    </w:p>
    <w:p w14:paraId="7275E45F" w14:textId="233EC3B0" w:rsidR="00DC3FE2" w:rsidRDefault="00DC3FE2" w:rsidP="00DC3FE2">
      <w:pPr>
        <w:rPr>
          <w:rFonts w:ascii="Arial" w:hAnsi="Arial" w:cs="Arial"/>
        </w:rPr>
      </w:pPr>
      <w:r>
        <w:rPr>
          <w:rFonts w:ascii="Arial" w:hAnsi="Arial" w:cs="Arial"/>
        </w:rPr>
        <w:t>SUBMIT FORMS</w:t>
      </w:r>
      <w:r w:rsidRPr="00674DF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Send </w:t>
      </w:r>
      <w:r w:rsidRPr="00674DF3">
        <w:rPr>
          <w:rFonts w:ascii="Arial" w:hAnsi="Arial" w:cs="Arial"/>
        </w:rPr>
        <w:t xml:space="preserve">background check forms immediately to the Background Check Unit. These forms may be mailed, emailed or faxed to: AS / CYFD BACKGROUND CHECK UNIT PO DRAWER 5160 SANTA FE, NM 87502 FAX: (505) 827-7422 EMAIL: </w:t>
      </w:r>
      <w:hyperlink r:id="rId9" w:history="1">
        <w:r w:rsidRPr="00674DF3">
          <w:rPr>
            <w:rStyle w:val="Hyperlink"/>
            <w:rFonts w:ascii="Arial" w:hAnsi="Arial" w:cs="Arial"/>
          </w:rPr>
          <w:t>cyfd.bcu@state.nm.us</w:t>
        </w:r>
      </w:hyperlink>
      <w:r w:rsidRPr="00674DF3">
        <w:rPr>
          <w:rFonts w:ascii="Arial" w:hAnsi="Arial" w:cs="Arial"/>
        </w:rPr>
        <w:t xml:space="preserve"> </w:t>
      </w:r>
    </w:p>
    <w:p w14:paraId="4807CC05" w14:textId="77777777" w:rsidR="00E301AF" w:rsidRPr="00E301AF" w:rsidRDefault="00E301AF" w:rsidP="00E301AF">
      <w:pPr>
        <w:rPr>
          <w:rFonts w:ascii="Arial" w:hAnsi="Arial" w:cs="Arial"/>
          <w:b/>
          <w:bCs/>
        </w:rPr>
      </w:pPr>
      <w:r w:rsidRPr="00E301AF">
        <w:rPr>
          <w:rFonts w:ascii="Arial" w:hAnsi="Arial" w:cs="Arial"/>
          <w:b/>
          <w:bCs/>
        </w:rPr>
        <w:t xml:space="preserve">All required FFN documents can be found at: </w:t>
      </w:r>
      <w:hyperlink r:id="rId10" w:history="1">
        <w:r w:rsidRPr="00E301AF">
          <w:rPr>
            <w:rStyle w:val="Hyperlink"/>
            <w:rFonts w:ascii="Arial" w:hAnsi="Arial" w:cs="Arial"/>
            <w:b/>
            <w:bCs/>
          </w:rPr>
          <w:t>https://www.newmexicokids.org/coronavirus/documents/ffn.pdf</w:t>
        </w:r>
      </w:hyperlink>
    </w:p>
    <w:p w14:paraId="2C07A4D3" w14:textId="2D6C8871" w:rsidR="00DC3FE2" w:rsidRDefault="00DC3FE2" w:rsidP="00DC3FE2">
      <w:pPr>
        <w:spacing w:after="0"/>
        <w:rPr>
          <w:rFonts w:ascii="Arial" w:hAnsi="Arial" w:cs="Arial"/>
          <w:b/>
          <w:bCs/>
        </w:rPr>
      </w:pPr>
    </w:p>
    <w:p w14:paraId="2FC71151" w14:textId="09B6CCA4" w:rsidR="00DC3FE2" w:rsidRPr="00995AE0" w:rsidRDefault="00DC3FE2" w:rsidP="00DC3FE2">
      <w:pPr>
        <w:spacing w:after="0"/>
        <w:rPr>
          <w:rFonts w:ascii="Arial" w:hAnsi="Arial" w:cs="Arial"/>
          <w:b/>
          <w:bCs/>
          <w:color w:val="595959" w:themeColor="text1" w:themeTint="A6"/>
        </w:rPr>
      </w:pPr>
      <w:r w:rsidRPr="00995AE0">
        <w:rPr>
          <w:rFonts w:ascii="Arial" w:hAnsi="Arial" w:cs="Arial"/>
          <w:b/>
          <w:bCs/>
          <w:color w:val="595959" w:themeColor="text1" w:themeTint="A6"/>
        </w:rPr>
        <w:t>Step 2: Send Appropriate Documents to your Local Licensing Office</w:t>
      </w:r>
    </w:p>
    <w:p w14:paraId="02F00D32" w14:textId="4ED092B6" w:rsidR="00DC3FE2" w:rsidRPr="00233450" w:rsidRDefault="00AE7D3A" w:rsidP="00DC3FE2">
      <w:pPr>
        <w:rPr>
          <w:rFonts w:ascii="Arial" w:hAnsi="Arial" w:cs="Arial"/>
        </w:rPr>
      </w:pPr>
      <w:hyperlink r:id="rId11" w:history="1">
        <w:r w:rsidR="00DC3FE2" w:rsidRPr="00233450">
          <w:rPr>
            <w:rStyle w:val="Hyperlink"/>
            <w:rFonts w:ascii="Arial" w:hAnsi="Arial" w:cs="Arial"/>
          </w:rPr>
          <w:t>https://www.nmececd.org/wp-content/uploads/2020/06/Child_Care_Statewide_Licensing_01142020-1.pdf</w:t>
        </w:r>
      </w:hyperlink>
    </w:p>
    <w:p w14:paraId="4E36F68E" w14:textId="524FAEF6" w:rsidR="00DC3FE2" w:rsidRPr="00233450" w:rsidRDefault="00DC3FE2" w:rsidP="00DC3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450">
        <w:rPr>
          <w:rFonts w:ascii="Arial" w:hAnsi="Arial" w:cs="Arial"/>
        </w:rPr>
        <w:t>Home Safety Checklist</w:t>
      </w:r>
    </w:p>
    <w:p w14:paraId="2D9D72B1" w14:textId="10D778A2" w:rsidR="00DC3FE2" w:rsidRPr="00233450" w:rsidRDefault="00DC3FE2" w:rsidP="00DC3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450">
        <w:rPr>
          <w:rFonts w:ascii="Arial" w:hAnsi="Arial" w:cs="Arial"/>
        </w:rPr>
        <w:t>Temporary FFN Application</w:t>
      </w:r>
    </w:p>
    <w:p w14:paraId="0C45B743" w14:textId="25F6525F" w:rsidR="00DC3FE2" w:rsidRPr="00233450" w:rsidRDefault="00DC3FE2" w:rsidP="00DC3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450">
        <w:rPr>
          <w:rFonts w:ascii="Arial" w:hAnsi="Arial" w:cs="Arial"/>
        </w:rPr>
        <w:t>Caregiver – Parent Agreement</w:t>
      </w:r>
    </w:p>
    <w:p w14:paraId="69943956" w14:textId="4EAFEA51" w:rsidR="00DC3FE2" w:rsidRPr="00233450" w:rsidRDefault="00DC3FE2" w:rsidP="00DC3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450">
        <w:rPr>
          <w:rFonts w:ascii="Arial" w:hAnsi="Arial" w:cs="Arial"/>
        </w:rPr>
        <w:t>W-9 (Including acceptable Proof of Identity)</w:t>
      </w:r>
    </w:p>
    <w:p w14:paraId="76689AB0" w14:textId="4C67E7C6" w:rsidR="00DC3FE2" w:rsidRPr="00233450" w:rsidRDefault="00DC3FE2" w:rsidP="00DC3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450">
        <w:rPr>
          <w:rFonts w:ascii="Arial" w:hAnsi="Arial" w:cs="Arial"/>
        </w:rPr>
        <w:t>CPR / First Aid Certification</w:t>
      </w:r>
    </w:p>
    <w:p w14:paraId="26035B35" w14:textId="5245182C" w:rsidR="00DC3FE2" w:rsidRPr="00233450" w:rsidRDefault="00DC3FE2" w:rsidP="00DC3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450">
        <w:rPr>
          <w:rFonts w:ascii="Arial" w:hAnsi="Arial" w:cs="Arial"/>
        </w:rPr>
        <w:t>Health and Safety Orientation Certification</w:t>
      </w:r>
    </w:p>
    <w:p w14:paraId="69CED119" w14:textId="013024E4" w:rsidR="00DC3FE2" w:rsidRPr="00233450" w:rsidRDefault="00DC3FE2" w:rsidP="00DC3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450">
        <w:rPr>
          <w:rFonts w:ascii="Arial" w:hAnsi="Arial" w:cs="Arial"/>
        </w:rPr>
        <w:t>Background Check Clearance letter</w:t>
      </w:r>
    </w:p>
    <w:p w14:paraId="3E38ABE9" w14:textId="60C00CD9" w:rsidR="00DC3FE2" w:rsidRDefault="00DC3FE2" w:rsidP="00DC3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450">
        <w:rPr>
          <w:rFonts w:ascii="Arial" w:hAnsi="Arial" w:cs="Arial"/>
        </w:rPr>
        <w:t>Voided Check (optional for Direct Deposit)</w:t>
      </w:r>
    </w:p>
    <w:p w14:paraId="42B9BFEB" w14:textId="4ECD86FE" w:rsidR="00E301AF" w:rsidRPr="00E301AF" w:rsidRDefault="00E301AF" w:rsidP="00E301AF">
      <w:pPr>
        <w:rPr>
          <w:rFonts w:ascii="Arial" w:hAnsi="Arial" w:cs="Arial"/>
          <w:b/>
          <w:bCs/>
        </w:rPr>
      </w:pPr>
      <w:r w:rsidRPr="00E301AF">
        <w:rPr>
          <w:rFonts w:ascii="Arial" w:hAnsi="Arial" w:cs="Arial"/>
          <w:b/>
          <w:bCs/>
        </w:rPr>
        <w:t xml:space="preserve">All required FFN documents can be found at: </w:t>
      </w:r>
      <w:hyperlink r:id="rId12" w:history="1">
        <w:r w:rsidRPr="00E301AF">
          <w:rPr>
            <w:rStyle w:val="Hyperlink"/>
            <w:rFonts w:ascii="Arial" w:hAnsi="Arial" w:cs="Arial"/>
            <w:b/>
            <w:bCs/>
          </w:rPr>
          <w:t>https://www.newmexicokids.org/coronavirus/documents/ffn.pdf</w:t>
        </w:r>
      </w:hyperlink>
    </w:p>
    <w:p w14:paraId="23092A88" w14:textId="77777777" w:rsidR="00DC3FE2" w:rsidRDefault="00DC3FE2" w:rsidP="00D74CC7">
      <w:pPr>
        <w:spacing w:after="0"/>
        <w:rPr>
          <w:rFonts w:ascii="Arial" w:hAnsi="Arial" w:cs="Arial"/>
          <w:b/>
          <w:bCs/>
        </w:rPr>
      </w:pPr>
    </w:p>
    <w:p w14:paraId="1F27DED7" w14:textId="267C1E70" w:rsidR="00DC3FE2" w:rsidRPr="00995AE0" w:rsidRDefault="00DC3FE2" w:rsidP="00DC3FE2">
      <w:pPr>
        <w:rPr>
          <w:rFonts w:ascii="Arial" w:hAnsi="Arial" w:cs="Arial"/>
          <w:b/>
          <w:bCs/>
          <w:color w:val="595959" w:themeColor="text1" w:themeTint="A6"/>
        </w:rPr>
      </w:pPr>
      <w:r w:rsidRPr="00995AE0">
        <w:rPr>
          <w:rFonts w:ascii="Arial" w:hAnsi="Arial" w:cs="Arial"/>
          <w:b/>
          <w:bCs/>
          <w:color w:val="595959" w:themeColor="text1" w:themeTint="A6"/>
        </w:rPr>
        <w:t xml:space="preserve">Step 3: Sign up to receive Child and Adult Care Food Program </w:t>
      </w:r>
      <w:r w:rsidR="008430E4">
        <w:rPr>
          <w:rFonts w:ascii="Arial" w:hAnsi="Arial" w:cs="Arial"/>
          <w:b/>
          <w:bCs/>
          <w:color w:val="595959" w:themeColor="text1" w:themeTint="A6"/>
        </w:rPr>
        <w:t>reimbursement</w:t>
      </w:r>
      <w:r w:rsidRPr="00995AE0">
        <w:rPr>
          <w:rFonts w:ascii="Arial" w:hAnsi="Arial" w:cs="Arial"/>
          <w:b/>
          <w:bCs/>
          <w:color w:val="595959" w:themeColor="text1" w:themeTint="A6"/>
        </w:rPr>
        <w:t xml:space="preserve"> (optional)</w:t>
      </w:r>
    </w:p>
    <w:p w14:paraId="579CA5BC" w14:textId="28E60273" w:rsidR="00DC3FE2" w:rsidRPr="00E301AF" w:rsidRDefault="00DC3FE2" w:rsidP="00DC3FE2">
      <w:pPr>
        <w:rPr>
          <w:rFonts w:ascii="Arial" w:hAnsi="Arial" w:cs="Arial"/>
        </w:rPr>
      </w:pPr>
      <w:r w:rsidRPr="00E301AF">
        <w:rPr>
          <w:rFonts w:ascii="Arial" w:hAnsi="Arial" w:cs="Arial"/>
        </w:rPr>
        <w:t xml:space="preserve">CONTACT FAMILY NUTRITION BUREAU: </w:t>
      </w:r>
      <w:hyperlink r:id="rId13" w:history="1">
        <w:r w:rsidRPr="00E301AF">
          <w:rPr>
            <w:rStyle w:val="Hyperlink"/>
            <w:rFonts w:ascii="Arial" w:hAnsi="Arial" w:cs="Arial"/>
          </w:rPr>
          <w:t>https://www.nmececd.org/family-nutrition/</w:t>
        </w:r>
      </w:hyperlink>
      <w:r w:rsidRPr="00E301AF">
        <w:rPr>
          <w:rFonts w:ascii="Arial" w:hAnsi="Arial" w:cs="Arial"/>
        </w:rPr>
        <w:t xml:space="preserve"> </w:t>
      </w:r>
    </w:p>
    <w:p w14:paraId="4EF7C20E" w14:textId="0E72F21E" w:rsidR="00DC3FE2" w:rsidRPr="00E301AF" w:rsidRDefault="00DC3FE2" w:rsidP="00DC3FE2">
      <w:pPr>
        <w:rPr>
          <w:rFonts w:ascii="Arial" w:hAnsi="Arial" w:cs="Arial"/>
        </w:rPr>
      </w:pPr>
      <w:r w:rsidRPr="00E301AF">
        <w:rPr>
          <w:rFonts w:ascii="Arial" w:hAnsi="Arial" w:cs="Arial"/>
        </w:rPr>
        <w:t xml:space="preserve">FIND YOUR LOCAL FOOD PROGRAM SPONSOR: </w:t>
      </w:r>
      <w:hyperlink r:id="rId14" w:history="1">
        <w:r w:rsidRPr="00E301AF">
          <w:rPr>
            <w:rStyle w:val="Hyperlink"/>
            <w:rFonts w:ascii="Arial" w:hAnsi="Arial" w:cs="Arial"/>
          </w:rPr>
          <w:t>http://www.newmexicokids.org/wp-content/uploads/Sponsor-List-addresses-2020.pdf</w:t>
        </w:r>
      </w:hyperlink>
      <w:r w:rsidRPr="00E301AF">
        <w:rPr>
          <w:rFonts w:ascii="Arial" w:hAnsi="Arial" w:cs="Arial"/>
        </w:rPr>
        <w:t xml:space="preserve"> </w:t>
      </w:r>
    </w:p>
    <w:p w14:paraId="0093198D" w14:textId="77777777" w:rsidR="00995AE0" w:rsidRDefault="00995AE0">
      <w:pPr>
        <w:rPr>
          <w:rFonts w:ascii="Arial" w:hAnsi="Arial" w:cs="Arial"/>
          <w:b/>
          <w:bCs/>
          <w:color w:val="007A86"/>
          <w:sz w:val="32"/>
          <w:szCs w:val="32"/>
        </w:rPr>
      </w:pPr>
      <w:r>
        <w:rPr>
          <w:rFonts w:ascii="Arial" w:hAnsi="Arial" w:cs="Arial"/>
          <w:b/>
          <w:bCs/>
          <w:color w:val="007A86"/>
          <w:sz w:val="32"/>
          <w:szCs w:val="32"/>
        </w:rPr>
        <w:br w:type="page"/>
      </w:r>
    </w:p>
    <w:p w14:paraId="00A1FBE8" w14:textId="72AE63BB" w:rsidR="00997457" w:rsidRDefault="00997457" w:rsidP="00997457">
      <w:pPr>
        <w:spacing w:after="0"/>
        <w:rPr>
          <w:rFonts w:ascii="Arial" w:hAnsi="Arial" w:cs="Arial"/>
          <w:b/>
          <w:bCs/>
          <w:color w:val="007A86"/>
          <w:sz w:val="28"/>
          <w:szCs w:val="28"/>
        </w:rPr>
      </w:pPr>
      <w:r w:rsidRPr="007F461D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E27F745" wp14:editId="3E56FD46">
            <wp:simplePos x="0" y="0"/>
            <wp:positionH relativeFrom="margin">
              <wp:align>right</wp:align>
            </wp:positionH>
            <wp:positionV relativeFrom="paragraph">
              <wp:posOffset>-72934</wp:posOffset>
            </wp:positionV>
            <wp:extent cx="4671695" cy="1299845"/>
            <wp:effectExtent l="0" t="0" r="52705" b="1460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215FA" w14:textId="5DD94163" w:rsidR="007F461D" w:rsidRDefault="00995AE0" w:rsidP="00997457">
      <w:pPr>
        <w:spacing w:after="0"/>
        <w:rPr>
          <w:rFonts w:ascii="Arial" w:hAnsi="Arial" w:cs="Arial"/>
          <w:b/>
          <w:bCs/>
          <w:color w:val="007A86"/>
          <w:sz w:val="28"/>
          <w:szCs w:val="28"/>
        </w:rPr>
      </w:pPr>
      <w:r w:rsidRPr="007F461D">
        <w:rPr>
          <w:rFonts w:ascii="Arial" w:hAnsi="Arial" w:cs="Arial"/>
          <w:b/>
          <w:bCs/>
          <w:color w:val="007A86"/>
          <w:sz w:val="28"/>
          <w:szCs w:val="28"/>
        </w:rPr>
        <w:t>Three</w:t>
      </w:r>
      <w:r w:rsidR="007F461D">
        <w:rPr>
          <w:rFonts w:ascii="Arial" w:hAnsi="Arial" w:cs="Arial"/>
          <w:b/>
          <w:bCs/>
          <w:color w:val="007A86"/>
          <w:sz w:val="28"/>
          <w:szCs w:val="28"/>
        </w:rPr>
        <w:t xml:space="preserve"> </w:t>
      </w:r>
      <w:r w:rsidRPr="007F461D">
        <w:rPr>
          <w:rFonts w:ascii="Arial" w:hAnsi="Arial" w:cs="Arial"/>
          <w:b/>
          <w:bCs/>
          <w:color w:val="007A86"/>
          <w:sz w:val="28"/>
          <w:szCs w:val="28"/>
        </w:rPr>
        <w:t xml:space="preserve">Options for </w:t>
      </w:r>
    </w:p>
    <w:p w14:paraId="720871D4" w14:textId="77777777" w:rsidR="00997457" w:rsidRDefault="00995AE0" w:rsidP="00997457">
      <w:pPr>
        <w:spacing w:after="0"/>
        <w:rPr>
          <w:rFonts w:ascii="Arial" w:hAnsi="Arial" w:cs="Arial"/>
          <w:b/>
          <w:bCs/>
          <w:color w:val="007A86"/>
          <w:sz w:val="28"/>
          <w:szCs w:val="28"/>
        </w:rPr>
      </w:pPr>
      <w:r w:rsidRPr="007F461D">
        <w:rPr>
          <w:rFonts w:ascii="Arial" w:hAnsi="Arial" w:cs="Arial"/>
          <w:b/>
          <w:bCs/>
          <w:color w:val="007A86"/>
          <w:sz w:val="28"/>
          <w:szCs w:val="28"/>
        </w:rPr>
        <w:t xml:space="preserve">Becoming a Child Care </w:t>
      </w:r>
    </w:p>
    <w:p w14:paraId="5F08C300" w14:textId="4903C6C1" w:rsidR="00995AE0" w:rsidRPr="007F461D" w:rsidRDefault="00995AE0" w:rsidP="00997457">
      <w:pPr>
        <w:spacing w:after="0"/>
        <w:rPr>
          <w:rFonts w:ascii="Arial" w:hAnsi="Arial" w:cs="Arial"/>
          <w:b/>
          <w:bCs/>
          <w:color w:val="007A86"/>
          <w:sz w:val="28"/>
          <w:szCs w:val="28"/>
        </w:rPr>
      </w:pPr>
      <w:r w:rsidRPr="007F461D">
        <w:rPr>
          <w:rFonts w:ascii="Arial" w:hAnsi="Arial" w:cs="Arial"/>
          <w:b/>
          <w:bCs/>
          <w:color w:val="007A86"/>
          <w:sz w:val="28"/>
          <w:szCs w:val="28"/>
        </w:rPr>
        <w:t>Provider in Your Home</w:t>
      </w:r>
    </w:p>
    <w:p w14:paraId="54EFC00C" w14:textId="2DAD4F72" w:rsidR="00995AE0" w:rsidRPr="00D74CC7" w:rsidRDefault="00995AE0" w:rsidP="00997457">
      <w:pPr>
        <w:spacing w:after="0"/>
        <w:rPr>
          <w:rFonts w:ascii="Arial" w:hAnsi="Arial" w:cs="Arial"/>
          <w:b/>
          <w:bCs/>
          <w:color w:val="007A86"/>
          <w:sz w:val="32"/>
          <w:szCs w:val="32"/>
        </w:rPr>
      </w:pPr>
    </w:p>
    <w:p w14:paraId="03C06951" w14:textId="77777777" w:rsidR="00997457" w:rsidRPr="00997457" w:rsidRDefault="00997457" w:rsidP="00997457">
      <w:pPr>
        <w:spacing w:after="0"/>
        <w:jc w:val="center"/>
        <w:rPr>
          <w:rFonts w:ascii="Arial" w:hAnsi="Arial" w:cs="Arial"/>
          <w:b/>
          <w:bCs/>
          <w:color w:val="007A86"/>
          <w:sz w:val="28"/>
          <w:szCs w:val="28"/>
        </w:rPr>
      </w:pPr>
    </w:p>
    <w:p w14:paraId="5133CFCD" w14:textId="30ECB3F4" w:rsidR="00DC3FE2" w:rsidRPr="00DC3FE2" w:rsidRDefault="00DC3FE2" w:rsidP="00997457">
      <w:pPr>
        <w:spacing w:after="0"/>
        <w:jc w:val="center"/>
        <w:rPr>
          <w:rFonts w:ascii="Arial" w:hAnsi="Arial" w:cs="Arial"/>
          <w:b/>
          <w:bCs/>
          <w:color w:val="007A86"/>
          <w:sz w:val="44"/>
          <w:szCs w:val="44"/>
        </w:rPr>
      </w:pPr>
      <w:r w:rsidRPr="00DC3FE2">
        <w:rPr>
          <w:rFonts w:ascii="Arial" w:hAnsi="Arial" w:cs="Arial"/>
          <w:b/>
          <w:bCs/>
          <w:color w:val="007A86"/>
          <w:sz w:val="44"/>
          <w:szCs w:val="44"/>
        </w:rPr>
        <w:t>Three Options for In-Home Care Compared</w:t>
      </w:r>
    </w:p>
    <w:tbl>
      <w:tblPr>
        <w:tblStyle w:val="TableGrid"/>
        <w:tblW w:w="5000" w:type="pct"/>
        <w:tblBorders>
          <w:top w:val="single" w:sz="8" w:space="0" w:color="007A86"/>
          <w:left w:val="single" w:sz="8" w:space="0" w:color="007A86"/>
          <w:bottom w:val="single" w:sz="8" w:space="0" w:color="007A86"/>
          <w:right w:val="single" w:sz="8" w:space="0" w:color="007A86"/>
          <w:insideH w:val="single" w:sz="8" w:space="0" w:color="007A86"/>
          <w:insideV w:val="single" w:sz="8" w:space="0" w:color="007A86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2456"/>
        <w:gridCol w:w="2456"/>
        <w:gridCol w:w="2458"/>
      </w:tblGrid>
      <w:tr w:rsidR="00333F4E" w:rsidRPr="00674DF3" w14:paraId="4935DD96" w14:textId="77777777" w:rsidTr="00997457">
        <w:tc>
          <w:tcPr>
            <w:tcW w:w="1582" w:type="pct"/>
            <w:shd w:val="clear" w:color="auto" w:fill="007A86"/>
          </w:tcPr>
          <w:p w14:paraId="4CF6EA1B" w14:textId="77777777" w:rsidR="00333F4E" w:rsidRPr="008430E4" w:rsidRDefault="00333F4E">
            <w:pP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007A86"/>
          </w:tcPr>
          <w:p w14:paraId="377FE613" w14:textId="4A386D88" w:rsidR="00333F4E" w:rsidRPr="00674DF3" w:rsidRDefault="008430E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Temporary </w:t>
            </w:r>
            <w:r w:rsidR="00333F4E" w:rsidRPr="00674DF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Family, </w:t>
            </w:r>
            <w:r w:rsidR="00674DF3" w:rsidRPr="00674DF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Friend, </w:t>
            </w:r>
            <w:r w:rsidR="00BA64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and </w:t>
            </w:r>
            <w:r w:rsidR="00333F4E" w:rsidRPr="00674DF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Neighbor</w:t>
            </w:r>
            <w:r w:rsidR="00BA64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Provider</w:t>
            </w:r>
          </w:p>
        </w:tc>
        <w:tc>
          <w:tcPr>
            <w:tcW w:w="1139" w:type="pct"/>
            <w:shd w:val="clear" w:color="auto" w:fill="007A86"/>
          </w:tcPr>
          <w:p w14:paraId="40AA3FB1" w14:textId="5BC089EF" w:rsidR="00333F4E" w:rsidRPr="00674DF3" w:rsidRDefault="00333F4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74DF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Registered Home Provider</w:t>
            </w:r>
          </w:p>
        </w:tc>
        <w:tc>
          <w:tcPr>
            <w:tcW w:w="1140" w:type="pct"/>
            <w:shd w:val="clear" w:color="auto" w:fill="007A86"/>
          </w:tcPr>
          <w:p w14:paraId="5E5A4C81" w14:textId="51E4384A" w:rsidR="00333F4E" w:rsidRPr="00674DF3" w:rsidRDefault="00333F4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74DF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Licensed Home Provider</w:t>
            </w:r>
          </w:p>
        </w:tc>
      </w:tr>
      <w:tr w:rsidR="008430E4" w:rsidRPr="008430E4" w14:paraId="6A2E8849" w14:textId="77777777" w:rsidTr="00997457">
        <w:tc>
          <w:tcPr>
            <w:tcW w:w="1582" w:type="pct"/>
          </w:tcPr>
          <w:p w14:paraId="39608B23" w14:textId="257E89BA" w:rsidR="002C1356" w:rsidRPr="008430E4" w:rsidRDefault="002C1356">
            <w:pPr>
              <w:rPr>
                <w:rFonts w:ascii="Arial" w:hAnsi="Arial" w:cs="Arial"/>
                <w:color w:val="595959" w:themeColor="text1" w:themeTint="A6"/>
              </w:rPr>
            </w:pPr>
            <w:r w:rsidRPr="008430E4">
              <w:rPr>
                <w:rFonts w:ascii="Arial" w:hAnsi="Arial" w:cs="Arial"/>
                <w:color w:val="595959" w:themeColor="text1" w:themeTint="A6"/>
              </w:rPr>
              <w:t>Timeline</w:t>
            </w:r>
          </w:p>
        </w:tc>
        <w:tc>
          <w:tcPr>
            <w:tcW w:w="1139" w:type="pct"/>
          </w:tcPr>
          <w:p w14:paraId="47C6A005" w14:textId="663DF319" w:rsidR="002C1356" w:rsidRPr="008430E4" w:rsidRDefault="002C1356" w:rsidP="00865D5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430E4">
              <w:rPr>
                <w:rFonts w:ascii="Arial" w:hAnsi="Arial" w:cs="Arial"/>
                <w:color w:val="595959" w:themeColor="text1" w:themeTint="A6"/>
              </w:rPr>
              <w:t>Expedited</w:t>
            </w:r>
            <w:r w:rsidR="00D40EA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8430E4">
              <w:rPr>
                <w:rFonts w:ascii="Arial" w:hAnsi="Arial" w:cs="Arial"/>
                <w:color w:val="595959" w:themeColor="text1" w:themeTint="A6"/>
              </w:rPr>
              <w:t>to Address C</w:t>
            </w:r>
            <w:r w:rsidR="007F461D">
              <w:rPr>
                <w:rFonts w:ascii="Arial" w:hAnsi="Arial" w:cs="Arial"/>
                <w:color w:val="595959" w:themeColor="text1" w:themeTint="A6"/>
              </w:rPr>
              <w:t>OVID</w:t>
            </w:r>
            <w:r w:rsidRPr="008430E4">
              <w:rPr>
                <w:rFonts w:ascii="Arial" w:hAnsi="Arial" w:cs="Arial"/>
                <w:color w:val="595959" w:themeColor="text1" w:themeTint="A6"/>
              </w:rPr>
              <w:t xml:space="preserve"> Emergency</w:t>
            </w:r>
          </w:p>
        </w:tc>
        <w:tc>
          <w:tcPr>
            <w:tcW w:w="1139" w:type="pct"/>
          </w:tcPr>
          <w:p w14:paraId="29F5C5A5" w14:textId="77777777" w:rsidR="002C1356" w:rsidRPr="008430E4" w:rsidRDefault="002C1356" w:rsidP="00865D5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40" w:type="pct"/>
          </w:tcPr>
          <w:p w14:paraId="54AC1F03" w14:textId="1EC7EFDF" w:rsidR="002C1356" w:rsidRPr="008430E4" w:rsidRDefault="002C1356" w:rsidP="00865D5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997457" w:rsidRPr="00B7126C" w14:paraId="4AF4FF61" w14:textId="77777777" w:rsidTr="00997457">
        <w:tc>
          <w:tcPr>
            <w:tcW w:w="1582" w:type="pct"/>
          </w:tcPr>
          <w:p w14:paraId="267213CB" w14:textId="009F6DC0" w:rsidR="00B7126C" w:rsidRPr="00B7126C" w:rsidRDefault="00B7126C">
            <w:pPr>
              <w:rPr>
                <w:rFonts w:ascii="Arial" w:hAnsi="Arial" w:cs="Arial"/>
                <w:color w:val="595959" w:themeColor="text1" w:themeTint="A6"/>
              </w:rPr>
            </w:pPr>
            <w:r w:rsidRPr="00B7126C">
              <w:rPr>
                <w:rFonts w:ascii="Arial" w:hAnsi="Arial" w:cs="Arial"/>
                <w:color w:val="595959" w:themeColor="text1" w:themeTint="A6"/>
              </w:rPr>
              <w:t xml:space="preserve">Number of </w:t>
            </w:r>
            <w:r w:rsidR="00997457">
              <w:rPr>
                <w:rFonts w:ascii="Arial" w:hAnsi="Arial" w:cs="Arial"/>
                <w:color w:val="595959" w:themeColor="text1" w:themeTint="A6"/>
              </w:rPr>
              <w:t>c</w:t>
            </w:r>
            <w:r w:rsidRPr="00B7126C">
              <w:rPr>
                <w:rFonts w:ascii="Arial" w:hAnsi="Arial" w:cs="Arial"/>
                <w:color w:val="595959" w:themeColor="text1" w:themeTint="A6"/>
              </w:rPr>
              <w:t xml:space="preserve">hildren </w:t>
            </w:r>
            <w:r w:rsidR="00997457">
              <w:rPr>
                <w:rFonts w:ascii="Arial" w:hAnsi="Arial" w:cs="Arial"/>
                <w:color w:val="595959" w:themeColor="text1" w:themeTint="A6"/>
              </w:rPr>
              <w:t>e</w:t>
            </w:r>
            <w:r w:rsidRPr="00B7126C">
              <w:rPr>
                <w:rFonts w:ascii="Arial" w:hAnsi="Arial" w:cs="Arial"/>
                <w:color w:val="595959" w:themeColor="text1" w:themeTint="A6"/>
              </w:rPr>
              <w:t xml:space="preserve">ligible to </w:t>
            </w:r>
            <w:r w:rsidR="00997457">
              <w:rPr>
                <w:rFonts w:ascii="Arial" w:hAnsi="Arial" w:cs="Arial"/>
                <w:color w:val="595959" w:themeColor="text1" w:themeTint="A6"/>
              </w:rPr>
              <w:t>s</w:t>
            </w:r>
            <w:r w:rsidRPr="00B7126C">
              <w:rPr>
                <w:rFonts w:ascii="Arial" w:hAnsi="Arial" w:cs="Arial"/>
                <w:color w:val="595959" w:themeColor="text1" w:themeTint="A6"/>
              </w:rPr>
              <w:t>erve at a time</w:t>
            </w:r>
          </w:p>
        </w:tc>
        <w:tc>
          <w:tcPr>
            <w:tcW w:w="1139" w:type="pct"/>
          </w:tcPr>
          <w:p w14:paraId="016E2A1E" w14:textId="1C2DDACC" w:rsidR="00B7126C" w:rsidRPr="00A60F31" w:rsidRDefault="00A60F31" w:rsidP="00865D5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60F3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4 </w:t>
            </w:r>
            <w:proofErr w:type="gramStart"/>
            <w:r w:rsidRPr="00A60F3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nonresident</w:t>
            </w:r>
            <w:proofErr w:type="gramEnd"/>
            <w:r w:rsidRPr="00A60F3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+ resident children = 6 total (max 2 under two) </w:t>
            </w:r>
          </w:p>
        </w:tc>
        <w:tc>
          <w:tcPr>
            <w:tcW w:w="1139" w:type="pct"/>
          </w:tcPr>
          <w:p w14:paraId="7A526C6E" w14:textId="594949B7" w:rsidR="00B7126C" w:rsidRPr="00A60F31" w:rsidRDefault="00A60F31" w:rsidP="00865D5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60F3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4 </w:t>
            </w:r>
            <w:proofErr w:type="gramStart"/>
            <w:r w:rsidRPr="00A60F3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nonresident</w:t>
            </w:r>
            <w:proofErr w:type="gramEnd"/>
            <w:r w:rsidRPr="00A60F3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+ resident children = 6 total (max 2 under two)</w:t>
            </w:r>
          </w:p>
        </w:tc>
        <w:tc>
          <w:tcPr>
            <w:tcW w:w="1140" w:type="pct"/>
          </w:tcPr>
          <w:p w14:paraId="014F9276" w14:textId="77777777" w:rsidR="00A60F31" w:rsidRPr="00A60F31" w:rsidRDefault="007803EC" w:rsidP="00865D5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60F3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Up to 12 children</w:t>
            </w:r>
          </w:p>
          <w:p w14:paraId="4716A642" w14:textId="1446F5C7" w:rsidR="00B7126C" w:rsidRPr="00A60F31" w:rsidRDefault="00A60F31" w:rsidP="00865D5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60F3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(max 4 under two if 2 adults present)</w:t>
            </w:r>
          </w:p>
        </w:tc>
      </w:tr>
      <w:tr w:rsidR="00333F4E" w:rsidRPr="00674DF3" w14:paraId="6406AA11" w14:textId="77777777" w:rsidTr="00997457">
        <w:tc>
          <w:tcPr>
            <w:tcW w:w="1582" w:type="pct"/>
          </w:tcPr>
          <w:p w14:paraId="32828C79" w14:textId="608C7CB2" w:rsidR="00333F4E" w:rsidRPr="008430E4" w:rsidRDefault="00865D50">
            <w:pPr>
              <w:rPr>
                <w:rFonts w:ascii="Arial" w:hAnsi="Arial" w:cs="Arial"/>
                <w:color w:val="595959" w:themeColor="text1" w:themeTint="A6"/>
              </w:rPr>
            </w:pPr>
            <w:r w:rsidRPr="008430E4">
              <w:rPr>
                <w:rFonts w:ascii="Arial" w:hAnsi="Arial" w:cs="Arial"/>
                <w:color w:val="595959" w:themeColor="text1" w:themeTint="A6"/>
              </w:rPr>
              <w:t>Requires Background Check for all adults over 18 in the house</w:t>
            </w:r>
            <w:r w:rsidR="0022315F" w:rsidRPr="008430E4">
              <w:rPr>
                <w:rFonts w:ascii="Arial" w:hAnsi="Arial" w:cs="Arial"/>
                <w:color w:val="595959" w:themeColor="text1" w:themeTint="A6"/>
              </w:rPr>
              <w:t xml:space="preserve"> + Adult Written Statement</w:t>
            </w:r>
          </w:p>
        </w:tc>
        <w:tc>
          <w:tcPr>
            <w:tcW w:w="1139" w:type="pct"/>
          </w:tcPr>
          <w:p w14:paraId="5553D4A6" w14:textId="2505C980" w:rsidR="00333F4E" w:rsidRPr="00964273" w:rsidRDefault="00865D50" w:rsidP="00865D50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39" w:type="pct"/>
          </w:tcPr>
          <w:p w14:paraId="0C11C437" w14:textId="6A0FE6D3" w:rsidR="00333F4E" w:rsidRPr="00964273" w:rsidRDefault="00865D50" w:rsidP="00865D50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40" w:type="pct"/>
          </w:tcPr>
          <w:p w14:paraId="20A138A4" w14:textId="7F1716BF" w:rsidR="00333F4E" w:rsidRPr="00964273" w:rsidRDefault="00865D50" w:rsidP="00865D50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</w:tr>
      <w:tr w:rsidR="00333F4E" w:rsidRPr="00674DF3" w14:paraId="1087E837" w14:textId="77777777" w:rsidTr="00997457">
        <w:tc>
          <w:tcPr>
            <w:tcW w:w="1582" w:type="pct"/>
          </w:tcPr>
          <w:p w14:paraId="6EB73ABF" w14:textId="4985EB77" w:rsidR="00333F4E" w:rsidRPr="008430E4" w:rsidRDefault="00865D50">
            <w:pPr>
              <w:rPr>
                <w:rFonts w:ascii="Arial" w:hAnsi="Arial" w:cs="Arial"/>
                <w:color w:val="595959" w:themeColor="text1" w:themeTint="A6"/>
              </w:rPr>
            </w:pPr>
            <w:r w:rsidRPr="008430E4">
              <w:rPr>
                <w:rFonts w:ascii="Arial" w:hAnsi="Arial" w:cs="Arial"/>
                <w:color w:val="595959" w:themeColor="text1" w:themeTint="A6"/>
              </w:rPr>
              <w:t>Home Safety Checklist (complete with parent/guardian)</w:t>
            </w:r>
          </w:p>
        </w:tc>
        <w:tc>
          <w:tcPr>
            <w:tcW w:w="1139" w:type="pct"/>
          </w:tcPr>
          <w:p w14:paraId="065592CC" w14:textId="31A709F3" w:rsidR="00333F4E" w:rsidRPr="00964273" w:rsidRDefault="00865D50" w:rsidP="00865D50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39" w:type="pct"/>
          </w:tcPr>
          <w:p w14:paraId="1BED54AF" w14:textId="77777777" w:rsidR="00333F4E" w:rsidRPr="00964273" w:rsidRDefault="00333F4E" w:rsidP="00865D50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</w:p>
        </w:tc>
        <w:tc>
          <w:tcPr>
            <w:tcW w:w="1140" w:type="pct"/>
          </w:tcPr>
          <w:p w14:paraId="7AD6765E" w14:textId="77777777" w:rsidR="00333F4E" w:rsidRPr="00964273" w:rsidRDefault="00333F4E" w:rsidP="00865D50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</w:p>
        </w:tc>
      </w:tr>
      <w:tr w:rsidR="00674DF3" w:rsidRPr="00674DF3" w14:paraId="2C5A9FC9" w14:textId="77777777" w:rsidTr="00997457">
        <w:tc>
          <w:tcPr>
            <w:tcW w:w="1582" w:type="pct"/>
          </w:tcPr>
          <w:p w14:paraId="2F60F63C" w14:textId="03B840D9" w:rsidR="00674DF3" w:rsidRPr="008430E4" w:rsidRDefault="00674DF3" w:rsidP="00674DF3">
            <w:pPr>
              <w:rPr>
                <w:rFonts w:ascii="Arial" w:hAnsi="Arial" w:cs="Arial"/>
                <w:color w:val="595959" w:themeColor="text1" w:themeTint="A6"/>
              </w:rPr>
            </w:pPr>
            <w:r w:rsidRPr="008430E4">
              <w:rPr>
                <w:rFonts w:ascii="Arial" w:hAnsi="Arial" w:cs="Arial"/>
                <w:color w:val="595959" w:themeColor="text1" w:themeTint="A6"/>
              </w:rPr>
              <w:t xml:space="preserve">Requires a home </w:t>
            </w:r>
            <w:r w:rsidR="008430E4">
              <w:rPr>
                <w:rFonts w:ascii="Arial" w:hAnsi="Arial" w:cs="Arial"/>
                <w:color w:val="595959" w:themeColor="text1" w:themeTint="A6"/>
              </w:rPr>
              <w:t>pre-</w:t>
            </w:r>
            <w:r w:rsidRPr="008430E4">
              <w:rPr>
                <w:rFonts w:ascii="Arial" w:hAnsi="Arial" w:cs="Arial"/>
                <w:color w:val="595959" w:themeColor="text1" w:themeTint="A6"/>
              </w:rPr>
              <w:t xml:space="preserve">inspection by a Food Program Sponsor </w:t>
            </w:r>
            <w:r w:rsidR="007F461D">
              <w:rPr>
                <w:rFonts w:ascii="Arial" w:hAnsi="Arial" w:cs="Arial"/>
                <w:color w:val="595959" w:themeColor="text1" w:themeTint="A6"/>
              </w:rPr>
              <w:t>and/</w:t>
            </w:r>
            <w:r w:rsidRPr="008430E4">
              <w:rPr>
                <w:rFonts w:ascii="Arial" w:hAnsi="Arial" w:cs="Arial"/>
                <w:color w:val="595959" w:themeColor="text1" w:themeTint="A6"/>
              </w:rPr>
              <w:t>or ECECD Licensing</w:t>
            </w:r>
          </w:p>
        </w:tc>
        <w:tc>
          <w:tcPr>
            <w:tcW w:w="1139" w:type="pct"/>
          </w:tcPr>
          <w:p w14:paraId="35D31DF6" w14:textId="77777777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</w:p>
        </w:tc>
        <w:tc>
          <w:tcPr>
            <w:tcW w:w="1139" w:type="pct"/>
          </w:tcPr>
          <w:p w14:paraId="7F3128C0" w14:textId="0F85D13A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40" w:type="pct"/>
          </w:tcPr>
          <w:p w14:paraId="1BF54B68" w14:textId="1BB84A81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</w:tr>
      <w:tr w:rsidR="00674DF3" w:rsidRPr="00674DF3" w14:paraId="27C4A4B9" w14:textId="77777777" w:rsidTr="00997457">
        <w:tc>
          <w:tcPr>
            <w:tcW w:w="1582" w:type="pct"/>
          </w:tcPr>
          <w:p w14:paraId="48E44765" w14:textId="649BFC41" w:rsidR="00674DF3" w:rsidRPr="008430E4" w:rsidRDefault="00674DF3" w:rsidP="00674DF3">
            <w:pPr>
              <w:rPr>
                <w:rFonts w:ascii="Arial" w:hAnsi="Arial" w:cs="Arial"/>
                <w:color w:val="595959" w:themeColor="text1" w:themeTint="A6"/>
              </w:rPr>
            </w:pPr>
            <w:r w:rsidRPr="008430E4">
              <w:rPr>
                <w:rFonts w:ascii="Arial" w:hAnsi="Arial" w:cs="Arial"/>
                <w:color w:val="595959" w:themeColor="text1" w:themeTint="A6"/>
              </w:rPr>
              <w:t>Requires CPR and First Aid Certification (online course is acceptable during COVID)</w:t>
            </w:r>
          </w:p>
        </w:tc>
        <w:tc>
          <w:tcPr>
            <w:tcW w:w="1139" w:type="pct"/>
          </w:tcPr>
          <w:p w14:paraId="7893B71E" w14:textId="4F293596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39" w:type="pct"/>
          </w:tcPr>
          <w:p w14:paraId="55E4FA66" w14:textId="7AF98B83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40" w:type="pct"/>
          </w:tcPr>
          <w:p w14:paraId="4C6708AD" w14:textId="526A207E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</w:tr>
      <w:tr w:rsidR="00674DF3" w:rsidRPr="00674DF3" w14:paraId="6D3A2B62" w14:textId="77777777" w:rsidTr="00997457">
        <w:tc>
          <w:tcPr>
            <w:tcW w:w="1582" w:type="pct"/>
          </w:tcPr>
          <w:p w14:paraId="3DF018CF" w14:textId="15E36E89" w:rsidR="00674DF3" w:rsidRPr="008430E4" w:rsidRDefault="00674DF3" w:rsidP="00674DF3">
            <w:pPr>
              <w:rPr>
                <w:rFonts w:ascii="Arial" w:hAnsi="Arial" w:cs="Arial"/>
                <w:color w:val="595959" w:themeColor="text1" w:themeTint="A6"/>
              </w:rPr>
            </w:pPr>
            <w:r w:rsidRPr="008430E4">
              <w:rPr>
                <w:rFonts w:ascii="Arial" w:hAnsi="Arial" w:cs="Arial"/>
                <w:color w:val="595959" w:themeColor="text1" w:themeTint="A6"/>
              </w:rPr>
              <w:t>Requires completion of online Health and Safety Training</w:t>
            </w:r>
            <w:r w:rsidR="007F461D">
              <w:rPr>
                <w:rFonts w:ascii="Arial" w:hAnsi="Arial" w:cs="Arial"/>
                <w:color w:val="595959" w:themeColor="text1" w:themeTint="A6"/>
              </w:rPr>
              <w:t xml:space="preserve">: </w:t>
            </w:r>
            <w:hyperlink r:id="rId20" w:history="1">
              <w:r w:rsidR="007F461D" w:rsidRPr="00B7126C">
                <w:rPr>
                  <w:rStyle w:val="Hyperlink"/>
                  <w:rFonts w:ascii="Arial" w:hAnsi="Arial" w:cs="Arial"/>
                  <w:color w:val="007A86"/>
                </w:rPr>
                <w:t>www.nmels.org</w:t>
              </w:r>
            </w:hyperlink>
            <w:r w:rsidR="007F461D" w:rsidRPr="00B7126C">
              <w:rPr>
                <w:rFonts w:ascii="Arial" w:hAnsi="Arial" w:cs="Arial"/>
                <w:color w:val="007A86"/>
              </w:rPr>
              <w:t xml:space="preserve"> </w:t>
            </w:r>
            <w:r w:rsidR="007F461D" w:rsidRPr="00B7126C">
              <w:rPr>
                <w:rStyle w:val="Hyperlink"/>
                <w:rFonts w:ascii="Arial" w:hAnsi="Arial" w:cs="Arial"/>
                <w:color w:val="007A86"/>
              </w:rPr>
              <w:t xml:space="preserve"> </w:t>
            </w:r>
            <w:r w:rsidRPr="00B7126C">
              <w:rPr>
                <w:rFonts w:ascii="Arial" w:hAnsi="Arial" w:cs="Arial"/>
                <w:color w:val="007A86"/>
              </w:rPr>
              <w:t xml:space="preserve"> </w:t>
            </w:r>
          </w:p>
        </w:tc>
        <w:tc>
          <w:tcPr>
            <w:tcW w:w="1139" w:type="pct"/>
          </w:tcPr>
          <w:p w14:paraId="3EF4A19B" w14:textId="6A1CEFB9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39" w:type="pct"/>
          </w:tcPr>
          <w:p w14:paraId="49E87A12" w14:textId="732583B7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40" w:type="pct"/>
          </w:tcPr>
          <w:p w14:paraId="769FD84E" w14:textId="013AF8D3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</w:tr>
      <w:tr w:rsidR="00674DF3" w:rsidRPr="00674DF3" w14:paraId="012654AC" w14:textId="77777777" w:rsidTr="00997457">
        <w:trPr>
          <w:trHeight w:val="340"/>
        </w:trPr>
        <w:tc>
          <w:tcPr>
            <w:tcW w:w="1582" w:type="pct"/>
          </w:tcPr>
          <w:p w14:paraId="6B9F42F6" w14:textId="3E954559" w:rsidR="00674DF3" w:rsidRPr="008430E4" w:rsidRDefault="00674DF3" w:rsidP="00674DF3">
            <w:pPr>
              <w:rPr>
                <w:rFonts w:ascii="Arial" w:hAnsi="Arial" w:cs="Arial"/>
                <w:color w:val="595959" w:themeColor="text1" w:themeTint="A6"/>
              </w:rPr>
            </w:pPr>
            <w:r w:rsidRPr="008430E4">
              <w:rPr>
                <w:rFonts w:ascii="Arial" w:hAnsi="Arial" w:cs="Arial"/>
                <w:color w:val="595959" w:themeColor="text1" w:themeTint="A6"/>
              </w:rPr>
              <w:t>Application to ECECD required</w:t>
            </w:r>
          </w:p>
        </w:tc>
        <w:tc>
          <w:tcPr>
            <w:tcW w:w="1139" w:type="pct"/>
          </w:tcPr>
          <w:p w14:paraId="57D8DB04" w14:textId="58761F72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39" w:type="pct"/>
          </w:tcPr>
          <w:p w14:paraId="355707D6" w14:textId="46A14FC6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40" w:type="pct"/>
          </w:tcPr>
          <w:p w14:paraId="66D47F59" w14:textId="357E4655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</w:tr>
      <w:tr w:rsidR="00674DF3" w:rsidRPr="00674DF3" w14:paraId="56E5C823" w14:textId="77777777" w:rsidTr="00997457">
        <w:tc>
          <w:tcPr>
            <w:tcW w:w="1582" w:type="pct"/>
          </w:tcPr>
          <w:p w14:paraId="368B0E12" w14:textId="197EAEC3" w:rsidR="00674DF3" w:rsidRPr="008430E4" w:rsidRDefault="00674DF3" w:rsidP="00674DF3">
            <w:pPr>
              <w:rPr>
                <w:rFonts w:ascii="Arial" w:hAnsi="Arial" w:cs="Arial"/>
                <w:color w:val="595959" w:themeColor="text1" w:themeTint="A6"/>
              </w:rPr>
            </w:pPr>
            <w:r w:rsidRPr="008430E4">
              <w:rPr>
                <w:rFonts w:ascii="Arial" w:hAnsi="Arial" w:cs="Arial"/>
                <w:color w:val="595959" w:themeColor="text1" w:themeTint="A6"/>
              </w:rPr>
              <w:t>Caregiver and Parent Agreement</w:t>
            </w:r>
          </w:p>
        </w:tc>
        <w:tc>
          <w:tcPr>
            <w:tcW w:w="1139" w:type="pct"/>
          </w:tcPr>
          <w:p w14:paraId="0FA79C3D" w14:textId="02E9CB4F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39" w:type="pct"/>
          </w:tcPr>
          <w:p w14:paraId="2C218AFB" w14:textId="77777777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</w:p>
        </w:tc>
        <w:tc>
          <w:tcPr>
            <w:tcW w:w="1140" w:type="pct"/>
          </w:tcPr>
          <w:p w14:paraId="1DDD8937" w14:textId="77777777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</w:p>
        </w:tc>
      </w:tr>
      <w:tr w:rsidR="00674DF3" w:rsidRPr="00674DF3" w14:paraId="78CF793D" w14:textId="77777777" w:rsidTr="00997457">
        <w:trPr>
          <w:trHeight w:val="340"/>
        </w:trPr>
        <w:tc>
          <w:tcPr>
            <w:tcW w:w="1582" w:type="pct"/>
          </w:tcPr>
          <w:p w14:paraId="483BD9A8" w14:textId="01131CDD" w:rsidR="00674DF3" w:rsidRPr="008430E4" w:rsidRDefault="00674DF3" w:rsidP="00674DF3">
            <w:pPr>
              <w:rPr>
                <w:rFonts w:ascii="Arial" w:hAnsi="Arial" w:cs="Arial"/>
                <w:color w:val="595959" w:themeColor="text1" w:themeTint="A6"/>
              </w:rPr>
            </w:pPr>
            <w:r w:rsidRPr="008430E4">
              <w:rPr>
                <w:rFonts w:ascii="Arial" w:hAnsi="Arial" w:cs="Arial"/>
                <w:color w:val="595959" w:themeColor="text1" w:themeTint="A6"/>
              </w:rPr>
              <w:t>W-9</w:t>
            </w:r>
          </w:p>
        </w:tc>
        <w:tc>
          <w:tcPr>
            <w:tcW w:w="1139" w:type="pct"/>
          </w:tcPr>
          <w:p w14:paraId="3B19CDEF" w14:textId="38CA243B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39" w:type="pct"/>
          </w:tcPr>
          <w:p w14:paraId="67FE23BC" w14:textId="3DDCBB88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40" w:type="pct"/>
          </w:tcPr>
          <w:p w14:paraId="1BADE24E" w14:textId="47EC5003" w:rsidR="00674DF3" w:rsidRPr="00964273" w:rsidRDefault="007F461D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</w:tr>
      <w:tr w:rsidR="00674DF3" w:rsidRPr="00674DF3" w14:paraId="36A73344" w14:textId="77777777" w:rsidTr="00997457">
        <w:tc>
          <w:tcPr>
            <w:tcW w:w="1582" w:type="pct"/>
          </w:tcPr>
          <w:p w14:paraId="108368F2" w14:textId="5010D642" w:rsidR="00674DF3" w:rsidRPr="008430E4" w:rsidRDefault="00674DF3" w:rsidP="00674DF3">
            <w:pPr>
              <w:rPr>
                <w:rFonts w:ascii="Arial" w:hAnsi="Arial" w:cs="Arial"/>
                <w:color w:val="595959" w:themeColor="text1" w:themeTint="A6"/>
              </w:rPr>
            </w:pPr>
            <w:r w:rsidRPr="008430E4">
              <w:rPr>
                <w:rFonts w:ascii="Arial" w:hAnsi="Arial" w:cs="Arial"/>
                <w:color w:val="595959" w:themeColor="text1" w:themeTint="A6"/>
              </w:rPr>
              <w:t>Subject to local business registratio</w:t>
            </w:r>
            <w:r w:rsidR="007F461D">
              <w:rPr>
                <w:rFonts w:ascii="Arial" w:hAnsi="Arial" w:cs="Arial"/>
                <w:color w:val="595959" w:themeColor="text1" w:themeTint="A6"/>
              </w:rPr>
              <w:t xml:space="preserve">n, zoning </w:t>
            </w:r>
            <w:r w:rsidRPr="008430E4">
              <w:rPr>
                <w:rFonts w:ascii="Arial" w:hAnsi="Arial" w:cs="Arial"/>
                <w:color w:val="595959" w:themeColor="text1" w:themeTint="A6"/>
              </w:rPr>
              <w:t>ordinances</w:t>
            </w:r>
            <w:r w:rsidR="007F461D">
              <w:rPr>
                <w:rFonts w:ascii="Arial" w:hAnsi="Arial" w:cs="Arial"/>
                <w:color w:val="595959" w:themeColor="text1" w:themeTint="A6"/>
              </w:rPr>
              <w:t>, and fire inspection</w:t>
            </w:r>
          </w:p>
        </w:tc>
        <w:tc>
          <w:tcPr>
            <w:tcW w:w="1139" w:type="pct"/>
          </w:tcPr>
          <w:p w14:paraId="1C5DB786" w14:textId="77777777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</w:p>
        </w:tc>
        <w:tc>
          <w:tcPr>
            <w:tcW w:w="1139" w:type="pct"/>
          </w:tcPr>
          <w:p w14:paraId="52565E94" w14:textId="77777777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</w:p>
        </w:tc>
        <w:tc>
          <w:tcPr>
            <w:tcW w:w="1140" w:type="pct"/>
          </w:tcPr>
          <w:p w14:paraId="567737DE" w14:textId="4AD3C219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</w:tr>
      <w:tr w:rsidR="00674DF3" w:rsidRPr="00674DF3" w14:paraId="5E558845" w14:textId="77777777" w:rsidTr="00997457">
        <w:tc>
          <w:tcPr>
            <w:tcW w:w="1582" w:type="pct"/>
          </w:tcPr>
          <w:p w14:paraId="5B49C4B6" w14:textId="485CF7D5" w:rsidR="00674DF3" w:rsidRPr="008430E4" w:rsidRDefault="00674DF3" w:rsidP="00674DF3">
            <w:pPr>
              <w:rPr>
                <w:rFonts w:ascii="Arial" w:hAnsi="Arial" w:cs="Arial"/>
                <w:color w:val="595959" w:themeColor="text1" w:themeTint="A6"/>
              </w:rPr>
            </w:pPr>
            <w:r w:rsidRPr="008430E4">
              <w:rPr>
                <w:rFonts w:ascii="Arial" w:hAnsi="Arial" w:cs="Arial"/>
                <w:color w:val="595959" w:themeColor="text1" w:themeTint="A6"/>
              </w:rPr>
              <w:t>Eligible to receive Child Care Assistance Funds</w:t>
            </w:r>
          </w:p>
        </w:tc>
        <w:tc>
          <w:tcPr>
            <w:tcW w:w="1139" w:type="pct"/>
          </w:tcPr>
          <w:p w14:paraId="380C6BEF" w14:textId="33DD80B6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39" w:type="pct"/>
          </w:tcPr>
          <w:p w14:paraId="4F95864A" w14:textId="539F9E02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40" w:type="pct"/>
          </w:tcPr>
          <w:p w14:paraId="364DB640" w14:textId="2D7D8F0A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</w:tr>
      <w:tr w:rsidR="00674DF3" w:rsidRPr="00674DF3" w14:paraId="5C462581" w14:textId="77777777" w:rsidTr="00997457">
        <w:tc>
          <w:tcPr>
            <w:tcW w:w="1582" w:type="pct"/>
          </w:tcPr>
          <w:p w14:paraId="104D5782" w14:textId="4BD6C59B" w:rsidR="00674DF3" w:rsidRPr="008430E4" w:rsidRDefault="00674DF3" w:rsidP="00674DF3">
            <w:pPr>
              <w:rPr>
                <w:rFonts w:ascii="Arial" w:hAnsi="Arial" w:cs="Arial"/>
                <w:color w:val="595959" w:themeColor="text1" w:themeTint="A6"/>
              </w:rPr>
            </w:pPr>
            <w:r w:rsidRPr="008430E4">
              <w:rPr>
                <w:rFonts w:ascii="Arial" w:hAnsi="Arial" w:cs="Arial"/>
                <w:color w:val="595959" w:themeColor="text1" w:themeTint="A6"/>
              </w:rPr>
              <w:t>Requires collaboration with your local ECECD Licensing Office</w:t>
            </w:r>
          </w:p>
        </w:tc>
        <w:tc>
          <w:tcPr>
            <w:tcW w:w="1139" w:type="pct"/>
          </w:tcPr>
          <w:p w14:paraId="0222BEC4" w14:textId="2DCD934C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39" w:type="pct"/>
          </w:tcPr>
          <w:p w14:paraId="09FD22F3" w14:textId="42989277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40" w:type="pct"/>
          </w:tcPr>
          <w:p w14:paraId="4F326B2B" w14:textId="7237C07C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</w:tr>
      <w:tr w:rsidR="00674DF3" w:rsidRPr="00674DF3" w14:paraId="7962E329" w14:textId="77777777" w:rsidTr="00997457">
        <w:tc>
          <w:tcPr>
            <w:tcW w:w="1582" w:type="pct"/>
          </w:tcPr>
          <w:p w14:paraId="45D33F0F" w14:textId="1D5B31E4" w:rsidR="00674DF3" w:rsidRPr="008430E4" w:rsidRDefault="00674DF3" w:rsidP="00674DF3">
            <w:pPr>
              <w:rPr>
                <w:rFonts w:ascii="Arial" w:hAnsi="Arial" w:cs="Arial"/>
                <w:color w:val="595959" w:themeColor="text1" w:themeTint="A6"/>
              </w:rPr>
            </w:pPr>
            <w:r w:rsidRPr="008430E4">
              <w:rPr>
                <w:rFonts w:ascii="Arial" w:hAnsi="Arial" w:cs="Arial"/>
                <w:color w:val="595959" w:themeColor="text1" w:themeTint="A6"/>
              </w:rPr>
              <w:t>Eligible to receive</w:t>
            </w:r>
            <w:r w:rsidR="007F461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8430E4">
              <w:rPr>
                <w:rFonts w:ascii="Arial" w:hAnsi="Arial" w:cs="Arial"/>
                <w:color w:val="595959" w:themeColor="text1" w:themeTint="A6"/>
              </w:rPr>
              <w:t>CA</w:t>
            </w:r>
            <w:r w:rsidR="00DC3FE2" w:rsidRPr="008430E4">
              <w:rPr>
                <w:rFonts w:ascii="Arial" w:hAnsi="Arial" w:cs="Arial"/>
                <w:color w:val="595959" w:themeColor="text1" w:themeTint="A6"/>
              </w:rPr>
              <w:t>C</w:t>
            </w:r>
            <w:r w:rsidRPr="008430E4">
              <w:rPr>
                <w:rFonts w:ascii="Arial" w:hAnsi="Arial" w:cs="Arial"/>
                <w:color w:val="595959" w:themeColor="text1" w:themeTint="A6"/>
              </w:rPr>
              <w:t>FP</w:t>
            </w:r>
            <w:r w:rsidR="007F461D">
              <w:rPr>
                <w:rFonts w:ascii="Arial" w:hAnsi="Arial" w:cs="Arial"/>
                <w:color w:val="595959" w:themeColor="text1" w:themeTint="A6"/>
              </w:rPr>
              <w:t xml:space="preserve"> reimbursement</w:t>
            </w:r>
          </w:p>
        </w:tc>
        <w:tc>
          <w:tcPr>
            <w:tcW w:w="1139" w:type="pct"/>
          </w:tcPr>
          <w:p w14:paraId="5426FA1D" w14:textId="58F25AEA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39" w:type="pct"/>
          </w:tcPr>
          <w:p w14:paraId="7656184D" w14:textId="649699D9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  <w:tc>
          <w:tcPr>
            <w:tcW w:w="1140" w:type="pct"/>
          </w:tcPr>
          <w:p w14:paraId="5FEF4625" w14:textId="009907AE" w:rsidR="00674DF3" w:rsidRPr="00964273" w:rsidRDefault="00674DF3" w:rsidP="00674DF3">
            <w:pPr>
              <w:jc w:val="center"/>
              <w:rPr>
                <w:rFonts w:ascii="Arial" w:hAnsi="Arial" w:cs="Arial"/>
                <w:color w:val="007A86"/>
                <w:sz w:val="32"/>
                <w:szCs w:val="32"/>
              </w:rPr>
            </w:pPr>
            <w:r w:rsidRPr="00964273">
              <w:rPr>
                <w:rFonts w:ascii="Arial" w:hAnsi="Arial" w:cs="Arial"/>
                <w:color w:val="007A86"/>
                <w:sz w:val="32"/>
                <w:szCs w:val="32"/>
              </w:rPr>
              <w:sym w:font="Wingdings" w:char="F0FC"/>
            </w:r>
          </w:p>
        </w:tc>
      </w:tr>
      <w:tr w:rsidR="00674DF3" w:rsidRPr="00674DF3" w14:paraId="0BDB7348" w14:textId="77777777" w:rsidTr="00997457">
        <w:tc>
          <w:tcPr>
            <w:tcW w:w="1582" w:type="pct"/>
          </w:tcPr>
          <w:p w14:paraId="2F4036F9" w14:textId="1D2A01F5" w:rsidR="00674DF3" w:rsidRPr="008430E4" w:rsidRDefault="00674DF3" w:rsidP="00674DF3">
            <w:pPr>
              <w:rPr>
                <w:rFonts w:ascii="Arial" w:hAnsi="Arial" w:cs="Arial"/>
                <w:color w:val="595959" w:themeColor="text1" w:themeTint="A6"/>
              </w:rPr>
            </w:pPr>
            <w:r w:rsidRPr="008430E4">
              <w:rPr>
                <w:rFonts w:ascii="Arial" w:hAnsi="Arial" w:cs="Arial"/>
                <w:color w:val="595959" w:themeColor="text1" w:themeTint="A6"/>
              </w:rPr>
              <w:t xml:space="preserve">To begin the application </w:t>
            </w:r>
            <w:r w:rsidR="007F461D" w:rsidRPr="008430E4">
              <w:rPr>
                <w:rFonts w:ascii="Arial" w:hAnsi="Arial" w:cs="Arial"/>
                <w:color w:val="595959" w:themeColor="text1" w:themeTint="A6"/>
              </w:rPr>
              <w:t>process,</w:t>
            </w:r>
            <w:r w:rsidR="007F461D">
              <w:rPr>
                <w:rFonts w:ascii="Arial" w:hAnsi="Arial" w:cs="Arial"/>
                <w:color w:val="595959" w:themeColor="text1" w:themeTint="A6"/>
              </w:rPr>
              <w:t xml:space="preserve"> go to:</w:t>
            </w:r>
          </w:p>
        </w:tc>
        <w:bookmarkStart w:id="1" w:name="_Hlk47600234"/>
        <w:tc>
          <w:tcPr>
            <w:tcW w:w="1139" w:type="pct"/>
          </w:tcPr>
          <w:p w14:paraId="4D89CD8A" w14:textId="7037D863" w:rsidR="00674DF3" w:rsidRPr="007F461D" w:rsidRDefault="008C1545" w:rsidP="00674D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461D">
              <w:fldChar w:fldCharType="begin"/>
            </w:r>
            <w:r w:rsidRPr="007F461D">
              <w:rPr>
                <w:rFonts w:cstheme="minorHAnsi"/>
                <w:sz w:val="18"/>
                <w:szCs w:val="18"/>
              </w:rPr>
              <w:instrText xml:space="preserve"> HYPERLINK "https://www.newmexicokids.org/coronavirus/documents/ffn.pdf" </w:instrText>
            </w:r>
            <w:r w:rsidRPr="007F461D">
              <w:fldChar w:fldCharType="separate"/>
            </w:r>
            <w:r w:rsidR="00674DF3" w:rsidRPr="007F461D">
              <w:rPr>
                <w:rStyle w:val="Hyperlink"/>
                <w:rFonts w:cstheme="minorHAnsi"/>
                <w:sz w:val="18"/>
                <w:szCs w:val="18"/>
              </w:rPr>
              <w:t>https://www.newmexicokids.org/coronavirus/documents/ffn.pdf</w:t>
            </w:r>
            <w:r w:rsidRPr="007F461D">
              <w:rPr>
                <w:rStyle w:val="Hyperlink"/>
                <w:rFonts w:cs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39" w:type="pct"/>
          </w:tcPr>
          <w:p w14:paraId="3A9F143B" w14:textId="1CB5FCD9" w:rsidR="00674DF3" w:rsidRPr="00272C5C" w:rsidRDefault="00AE7D3A" w:rsidP="00272C5C">
            <w:pPr>
              <w:rPr>
                <w:rFonts w:ascii="Arial" w:hAnsi="Arial" w:cs="Arial"/>
              </w:rPr>
            </w:pPr>
            <w:hyperlink r:id="rId21" w:anchor="187-become-a-registered-provider" w:history="1">
              <w:r w:rsidR="00272C5C" w:rsidRPr="007F461D">
                <w:rPr>
                  <w:rStyle w:val="Hyperlink"/>
                  <w:rFonts w:cstheme="minorHAnsi"/>
                  <w:sz w:val="18"/>
                  <w:szCs w:val="18"/>
                </w:rPr>
                <w:t>http://www.newmexicokids.org/focus-materials/#187-become-a-registered-provider</w:t>
              </w:r>
            </w:hyperlink>
          </w:p>
        </w:tc>
        <w:tc>
          <w:tcPr>
            <w:tcW w:w="1140" w:type="pct"/>
          </w:tcPr>
          <w:p w14:paraId="03D7E0E5" w14:textId="1C43D55A" w:rsidR="00674DF3" w:rsidRPr="007F461D" w:rsidRDefault="00AE7D3A" w:rsidP="00674DF3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22" w:anchor="180-licensed-home-providers" w:history="1">
              <w:r w:rsidR="00272C5C" w:rsidRPr="007F461D">
                <w:rPr>
                  <w:rStyle w:val="Hyperlink"/>
                  <w:rFonts w:cstheme="minorHAnsi"/>
                  <w:sz w:val="18"/>
                  <w:szCs w:val="18"/>
                </w:rPr>
                <w:t>http://www.newmexicokids.org/focus-materials/#180-licensed-home-providers</w:t>
              </w:r>
            </w:hyperlink>
          </w:p>
        </w:tc>
      </w:tr>
    </w:tbl>
    <w:p w14:paraId="715C9C7C" w14:textId="77777777" w:rsidR="00272C5C" w:rsidRPr="00674DF3" w:rsidRDefault="00272C5C">
      <w:pPr>
        <w:rPr>
          <w:rFonts w:ascii="Arial" w:hAnsi="Arial" w:cs="Arial"/>
        </w:rPr>
      </w:pPr>
    </w:p>
    <w:sectPr w:rsidR="00272C5C" w:rsidRPr="00674DF3" w:rsidSect="00DC3FE2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A23DD" w14:textId="77777777" w:rsidR="00AE7D3A" w:rsidRDefault="00AE7D3A" w:rsidP="002C1356">
      <w:pPr>
        <w:spacing w:after="0" w:line="240" w:lineRule="auto"/>
      </w:pPr>
      <w:r>
        <w:separator/>
      </w:r>
    </w:p>
  </w:endnote>
  <w:endnote w:type="continuationSeparator" w:id="0">
    <w:p w14:paraId="13DEB801" w14:textId="77777777" w:rsidR="00AE7D3A" w:rsidRDefault="00AE7D3A" w:rsidP="002C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65BC1" w14:textId="77777777" w:rsidR="00AE7D3A" w:rsidRDefault="00AE7D3A" w:rsidP="002C1356">
      <w:pPr>
        <w:spacing w:after="0" w:line="240" w:lineRule="auto"/>
      </w:pPr>
      <w:r>
        <w:separator/>
      </w:r>
    </w:p>
  </w:footnote>
  <w:footnote w:type="continuationSeparator" w:id="0">
    <w:p w14:paraId="260B9B61" w14:textId="77777777" w:rsidR="00AE7D3A" w:rsidRDefault="00AE7D3A" w:rsidP="002C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C4F8" w14:textId="48E2C57D" w:rsidR="008C1545" w:rsidRDefault="008C1545" w:rsidP="0022315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BF1A1C" wp14:editId="155FB0C7">
          <wp:simplePos x="0" y="0"/>
          <wp:positionH relativeFrom="margin">
            <wp:align>center</wp:align>
          </wp:positionH>
          <wp:positionV relativeFrom="paragraph">
            <wp:posOffset>-267023</wp:posOffset>
          </wp:positionV>
          <wp:extent cx="1880870" cy="969773"/>
          <wp:effectExtent l="0" t="0" r="5080" b="1905"/>
          <wp:wrapTopAndBottom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ECD-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96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50CEF"/>
    <w:multiLevelType w:val="hybridMultilevel"/>
    <w:tmpl w:val="B5D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4E"/>
    <w:rsid w:val="000C2C3D"/>
    <w:rsid w:val="001E0AD4"/>
    <w:rsid w:val="00200BAB"/>
    <w:rsid w:val="0022315F"/>
    <w:rsid w:val="00233450"/>
    <w:rsid w:val="00254EC2"/>
    <w:rsid w:val="00272C5C"/>
    <w:rsid w:val="002C1356"/>
    <w:rsid w:val="00333F4E"/>
    <w:rsid w:val="004F0ED3"/>
    <w:rsid w:val="00616B22"/>
    <w:rsid w:val="00674DF3"/>
    <w:rsid w:val="007803EC"/>
    <w:rsid w:val="007F461D"/>
    <w:rsid w:val="008430E4"/>
    <w:rsid w:val="00865D50"/>
    <w:rsid w:val="008C1545"/>
    <w:rsid w:val="00964273"/>
    <w:rsid w:val="00995AE0"/>
    <w:rsid w:val="00997457"/>
    <w:rsid w:val="00A60F31"/>
    <w:rsid w:val="00A71EB9"/>
    <w:rsid w:val="00AE7D3A"/>
    <w:rsid w:val="00B7126C"/>
    <w:rsid w:val="00BA6446"/>
    <w:rsid w:val="00C169DA"/>
    <w:rsid w:val="00CB5624"/>
    <w:rsid w:val="00D353B2"/>
    <w:rsid w:val="00D40EAA"/>
    <w:rsid w:val="00D67E29"/>
    <w:rsid w:val="00D74CC7"/>
    <w:rsid w:val="00DC3FE2"/>
    <w:rsid w:val="00E301AF"/>
    <w:rsid w:val="00F5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F9DA5"/>
  <w15:chartTrackingRefBased/>
  <w15:docId w15:val="{5B9DA917-DD3B-44F1-841C-8F104402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5D50"/>
    <w:rPr>
      <w:color w:val="007A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D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56"/>
  </w:style>
  <w:style w:type="paragraph" w:styleId="Footer">
    <w:name w:val="footer"/>
    <w:basedOn w:val="Normal"/>
    <w:link w:val="FooterChar"/>
    <w:uiPriority w:val="99"/>
    <w:unhideWhenUsed/>
    <w:rsid w:val="002C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56"/>
  </w:style>
  <w:style w:type="paragraph" w:styleId="ListParagraph">
    <w:name w:val="List Paragraph"/>
    <w:basedOn w:val="Normal"/>
    <w:uiPriority w:val="34"/>
    <w:qFormat/>
    <w:rsid w:val="002334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C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.gemalto.com/" TargetMode="External"/><Relationship Id="rId13" Type="http://schemas.openxmlformats.org/officeDocument/2006/relationships/hyperlink" Target="https://www.nmececd.org/family-nutrition/" TargetMode="Externa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yperlink" Target="http://www.newmexicokids.org/focus-material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ewmexicokids.org/coronavirus/documents/ffn.pdf" TargetMode="External"/><Relationship Id="rId17" Type="http://schemas.openxmlformats.org/officeDocument/2006/relationships/diagramQuickStyle" Target="diagrams/quickStyle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://www.nme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mececd.org/wp-content/uploads/2020/06/Child_Care_Statewide_Licensing_01142020-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header" Target="header1.xml"/><Relationship Id="rId10" Type="http://schemas.openxmlformats.org/officeDocument/2006/relationships/hyperlink" Target="https://www.newmexicokids.org/coronavirus/documents/ffn.pdf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mailto:cyfd.bcu@state.nm.us" TargetMode="External"/><Relationship Id="rId14" Type="http://schemas.openxmlformats.org/officeDocument/2006/relationships/hyperlink" Target="http://www.newmexicokids.org/wp-content/uploads/Sponsor-List-addresses-2020.pdf" TargetMode="External"/><Relationship Id="rId22" Type="http://schemas.openxmlformats.org/officeDocument/2006/relationships/hyperlink" Target="http://www.newmexicokids.org/focus-materia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C53462-E6FA-4900-930A-621965065B09}" type="doc">
      <dgm:prSet loTypeId="urn:microsoft.com/office/officeart/2008/layout/VerticalCurvedList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DEE95DA2-0D71-491E-8DA7-CDAA702C1062}">
      <dgm:prSet phldrT="[Text]"/>
      <dgm:spPr/>
      <dgm:t>
        <a:bodyPr/>
        <a:lstStyle/>
        <a:p>
          <a:r>
            <a:rPr lang="en-US" b="1"/>
            <a:t>Temporary Family, Friend, and Neighbor Provider</a:t>
          </a:r>
        </a:p>
      </dgm:t>
    </dgm:pt>
    <dgm:pt modelId="{10250192-6BB8-40AD-8AE1-8A4AC1FB1F4C}" type="parTrans" cxnId="{58BDE740-0BEF-4374-BD8C-95A081F94CC0}">
      <dgm:prSet/>
      <dgm:spPr/>
      <dgm:t>
        <a:bodyPr/>
        <a:lstStyle/>
        <a:p>
          <a:endParaRPr lang="en-US"/>
        </a:p>
      </dgm:t>
    </dgm:pt>
    <dgm:pt modelId="{FDD79CB3-20C0-4275-8F00-D4A978313AFA}" type="sibTrans" cxnId="{58BDE740-0BEF-4374-BD8C-95A081F94CC0}">
      <dgm:prSet/>
      <dgm:spPr/>
      <dgm:t>
        <a:bodyPr/>
        <a:lstStyle/>
        <a:p>
          <a:endParaRPr lang="en-US"/>
        </a:p>
      </dgm:t>
    </dgm:pt>
    <dgm:pt modelId="{34B9694B-3B20-4B3B-B330-5C1A29F9B6EB}">
      <dgm:prSet phldrT="[Text]"/>
      <dgm:spPr>
        <a:solidFill>
          <a:srgbClr val="007A86"/>
        </a:solidFill>
      </dgm:spPr>
      <dgm:t>
        <a:bodyPr/>
        <a:lstStyle/>
        <a:p>
          <a:r>
            <a:rPr lang="en-US" b="1"/>
            <a:t>Registered Home Provider </a:t>
          </a:r>
        </a:p>
      </dgm:t>
    </dgm:pt>
    <dgm:pt modelId="{064D688D-3D50-4A53-976E-91FDBBAD1ADB}" type="parTrans" cxnId="{63E6AEF1-ADC7-4A3C-B26B-42A63A97BA8F}">
      <dgm:prSet/>
      <dgm:spPr/>
      <dgm:t>
        <a:bodyPr/>
        <a:lstStyle/>
        <a:p>
          <a:endParaRPr lang="en-US"/>
        </a:p>
      </dgm:t>
    </dgm:pt>
    <dgm:pt modelId="{F9A5FF4D-4BD5-444B-9F9D-2DAEBCDF876E}" type="sibTrans" cxnId="{63E6AEF1-ADC7-4A3C-B26B-42A63A97BA8F}">
      <dgm:prSet/>
      <dgm:spPr/>
      <dgm:t>
        <a:bodyPr/>
        <a:lstStyle/>
        <a:p>
          <a:endParaRPr lang="en-US"/>
        </a:p>
      </dgm:t>
    </dgm:pt>
    <dgm:pt modelId="{503659C6-F4B6-4C51-A609-859DE8C5B2D8}">
      <dgm:prSet phldrT="[Text]"/>
      <dgm:spPr>
        <a:solidFill>
          <a:srgbClr val="C05131"/>
        </a:solidFill>
      </dgm:spPr>
      <dgm:t>
        <a:bodyPr/>
        <a:lstStyle/>
        <a:p>
          <a:r>
            <a:rPr lang="en-US" b="1"/>
            <a:t>Licensed Home Provider</a:t>
          </a:r>
        </a:p>
      </dgm:t>
    </dgm:pt>
    <dgm:pt modelId="{D8E1DB9F-ADE0-4CB6-9AA4-9D8FB4BEF6F9}" type="parTrans" cxnId="{60A6E7C7-CCFD-4F18-A0E5-C34C4A17F8B5}">
      <dgm:prSet/>
      <dgm:spPr/>
      <dgm:t>
        <a:bodyPr/>
        <a:lstStyle/>
        <a:p>
          <a:endParaRPr lang="en-US"/>
        </a:p>
      </dgm:t>
    </dgm:pt>
    <dgm:pt modelId="{E80BD1F8-1FA1-41DF-89A3-067C27159800}" type="sibTrans" cxnId="{60A6E7C7-CCFD-4F18-A0E5-C34C4A17F8B5}">
      <dgm:prSet/>
      <dgm:spPr/>
      <dgm:t>
        <a:bodyPr/>
        <a:lstStyle/>
        <a:p>
          <a:endParaRPr lang="en-US"/>
        </a:p>
      </dgm:t>
    </dgm:pt>
    <dgm:pt modelId="{986E0F54-F7EA-49AD-BFB1-745A8C78E5BC}" type="pres">
      <dgm:prSet presAssocID="{D4C53462-E6FA-4900-930A-621965065B09}" presName="Name0" presStyleCnt="0">
        <dgm:presLayoutVars>
          <dgm:chMax val="7"/>
          <dgm:chPref val="7"/>
          <dgm:dir/>
        </dgm:presLayoutVars>
      </dgm:prSet>
      <dgm:spPr/>
    </dgm:pt>
    <dgm:pt modelId="{4470EEF8-1F04-4A7B-BDA2-F1F98647A44B}" type="pres">
      <dgm:prSet presAssocID="{D4C53462-E6FA-4900-930A-621965065B09}" presName="Name1" presStyleCnt="0"/>
      <dgm:spPr/>
    </dgm:pt>
    <dgm:pt modelId="{95C24AEA-32E0-4247-BDB4-61CEA57B0108}" type="pres">
      <dgm:prSet presAssocID="{D4C53462-E6FA-4900-930A-621965065B09}" presName="cycle" presStyleCnt="0"/>
      <dgm:spPr/>
    </dgm:pt>
    <dgm:pt modelId="{DB31237B-6E46-411D-A912-9D92D00F0322}" type="pres">
      <dgm:prSet presAssocID="{D4C53462-E6FA-4900-930A-621965065B09}" presName="srcNode" presStyleLbl="node1" presStyleIdx="0" presStyleCnt="3"/>
      <dgm:spPr/>
    </dgm:pt>
    <dgm:pt modelId="{C337DE21-F094-428C-8131-36300718FC4D}" type="pres">
      <dgm:prSet presAssocID="{D4C53462-E6FA-4900-930A-621965065B09}" presName="conn" presStyleLbl="parChTrans1D2" presStyleIdx="0" presStyleCnt="1"/>
      <dgm:spPr/>
    </dgm:pt>
    <dgm:pt modelId="{D7113D41-B2B8-4686-AE1D-C2A245A22FBE}" type="pres">
      <dgm:prSet presAssocID="{D4C53462-E6FA-4900-930A-621965065B09}" presName="extraNode" presStyleLbl="node1" presStyleIdx="0" presStyleCnt="3"/>
      <dgm:spPr/>
    </dgm:pt>
    <dgm:pt modelId="{B687E913-DE50-4FF7-BBA1-9BDAA4CB07A2}" type="pres">
      <dgm:prSet presAssocID="{D4C53462-E6FA-4900-930A-621965065B09}" presName="dstNode" presStyleLbl="node1" presStyleIdx="0" presStyleCnt="3"/>
      <dgm:spPr/>
    </dgm:pt>
    <dgm:pt modelId="{0141B345-4665-4F80-A1EC-613041CC48A4}" type="pres">
      <dgm:prSet presAssocID="{DEE95DA2-0D71-491E-8DA7-CDAA702C1062}" presName="text_1" presStyleLbl="node1" presStyleIdx="0" presStyleCnt="3">
        <dgm:presLayoutVars>
          <dgm:bulletEnabled val="1"/>
        </dgm:presLayoutVars>
      </dgm:prSet>
      <dgm:spPr/>
    </dgm:pt>
    <dgm:pt modelId="{313F8C2D-6D53-4710-B5D0-25AF9A123638}" type="pres">
      <dgm:prSet presAssocID="{DEE95DA2-0D71-491E-8DA7-CDAA702C1062}" presName="accent_1" presStyleCnt="0"/>
      <dgm:spPr/>
    </dgm:pt>
    <dgm:pt modelId="{EE5E3C76-DF19-4D25-8B15-02E694B768D4}" type="pres">
      <dgm:prSet presAssocID="{DEE95DA2-0D71-491E-8DA7-CDAA702C1062}" presName="accentRepeatNode" presStyleLbl="solidFgAcc1" presStyleIdx="0" presStyleCnt="3"/>
      <dgm:spPr/>
    </dgm:pt>
    <dgm:pt modelId="{76EE0B08-A992-49B9-ADA0-375CB6E9C9F0}" type="pres">
      <dgm:prSet presAssocID="{34B9694B-3B20-4B3B-B330-5C1A29F9B6EB}" presName="text_2" presStyleLbl="node1" presStyleIdx="1" presStyleCnt="3">
        <dgm:presLayoutVars>
          <dgm:bulletEnabled val="1"/>
        </dgm:presLayoutVars>
      </dgm:prSet>
      <dgm:spPr/>
    </dgm:pt>
    <dgm:pt modelId="{7E3014E3-523C-48DF-808C-5EF4872BFB61}" type="pres">
      <dgm:prSet presAssocID="{34B9694B-3B20-4B3B-B330-5C1A29F9B6EB}" presName="accent_2" presStyleCnt="0"/>
      <dgm:spPr/>
    </dgm:pt>
    <dgm:pt modelId="{670DBB98-ABD6-46C2-86C8-B7AD2C24DB0A}" type="pres">
      <dgm:prSet presAssocID="{34B9694B-3B20-4B3B-B330-5C1A29F9B6EB}" presName="accentRepeatNode" presStyleLbl="solidFgAcc1" presStyleIdx="1" presStyleCnt="3"/>
      <dgm:spPr>
        <a:ln>
          <a:solidFill>
            <a:srgbClr val="007A86"/>
          </a:solidFill>
        </a:ln>
      </dgm:spPr>
    </dgm:pt>
    <dgm:pt modelId="{D52FDF9C-F101-4E00-B79B-CEBEF43B55CD}" type="pres">
      <dgm:prSet presAssocID="{503659C6-F4B6-4C51-A609-859DE8C5B2D8}" presName="text_3" presStyleLbl="node1" presStyleIdx="2" presStyleCnt="3">
        <dgm:presLayoutVars>
          <dgm:bulletEnabled val="1"/>
        </dgm:presLayoutVars>
      </dgm:prSet>
      <dgm:spPr/>
    </dgm:pt>
    <dgm:pt modelId="{D998C3D6-25A8-4F72-A540-59746EC7CFC5}" type="pres">
      <dgm:prSet presAssocID="{503659C6-F4B6-4C51-A609-859DE8C5B2D8}" presName="accent_3" presStyleCnt="0"/>
      <dgm:spPr/>
    </dgm:pt>
    <dgm:pt modelId="{3D60C11F-05FE-4761-8EBC-85D43E6634CE}" type="pres">
      <dgm:prSet presAssocID="{503659C6-F4B6-4C51-A609-859DE8C5B2D8}" presName="accentRepeatNode" presStyleLbl="solidFgAcc1" presStyleIdx="2" presStyleCnt="3"/>
      <dgm:spPr>
        <a:ln>
          <a:solidFill>
            <a:srgbClr val="C05131"/>
          </a:solidFill>
        </a:ln>
      </dgm:spPr>
    </dgm:pt>
  </dgm:ptLst>
  <dgm:cxnLst>
    <dgm:cxn modelId="{A1CC0820-9BAA-4817-8FE2-36490EE855AD}" type="presOf" srcId="{D4C53462-E6FA-4900-930A-621965065B09}" destId="{986E0F54-F7EA-49AD-BFB1-745A8C78E5BC}" srcOrd="0" destOrd="0" presId="urn:microsoft.com/office/officeart/2008/layout/VerticalCurvedList"/>
    <dgm:cxn modelId="{58BDE740-0BEF-4374-BD8C-95A081F94CC0}" srcId="{D4C53462-E6FA-4900-930A-621965065B09}" destId="{DEE95DA2-0D71-491E-8DA7-CDAA702C1062}" srcOrd="0" destOrd="0" parTransId="{10250192-6BB8-40AD-8AE1-8A4AC1FB1F4C}" sibTransId="{FDD79CB3-20C0-4275-8F00-D4A978313AFA}"/>
    <dgm:cxn modelId="{E387E565-A443-4D70-B816-9F2533ACD5ED}" type="presOf" srcId="{FDD79CB3-20C0-4275-8F00-D4A978313AFA}" destId="{C337DE21-F094-428C-8131-36300718FC4D}" srcOrd="0" destOrd="0" presId="urn:microsoft.com/office/officeart/2008/layout/VerticalCurvedList"/>
    <dgm:cxn modelId="{43E75357-4216-4611-970F-A7F057C2B792}" type="presOf" srcId="{DEE95DA2-0D71-491E-8DA7-CDAA702C1062}" destId="{0141B345-4665-4F80-A1EC-613041CC48A4}" srcOrd="0" destOrd="0" presId="urn:microsoft.com/office/officeart/2008/layout/VerticalCurvedList"/>
    <dgm:cxn modelId="{54A7F28F-0E43-496F-BAE5-2EA77A42BFAE}" type="presOf" srcId="{503659C6-F4B6-4C51-A609-859DE8C5B2D8}" destId="{D52FDF9C-F101-4E00-B79B-CEBEF43B55CD}" srcOrd="0" destOrd="0" presId="urn:microsoft.com/office/officeart/2008/layout/VerticalCurvedList"/>
    <dgm:cxn modelId="{60A6E7C7-CCFD-4F18-A0E5-C34C4A17F8B5}" srcId="{D4C53462-E6FA-4900-930A-621965065B09}" destId="{503659C6-F4B6-4C51-A609-859DE8C5B2D8}" srcOrd="2" destOrd="0" parTransId="{D8E1DB9F-ADE0-4CB6-9AA4-9D8FB4BEF6F9}" sibTransId="{E80BD1F8-1FA1-41DF-89A3-067C27159800}"/>
    <dgm:cxn modelId="{3AA005EB-661F-4BDC-AAFB-3B17B8DB4B66}" type="presOf" srcId="{34B9694B-3B20-4B3B-B330-5C1A29F9B6EB}" destId="{76EE0B08-A992-49B9-ADA0-375CB6E9C9F0}" srcOrd="0" destOrd="0" presId="urn:microsoft.com/office/officeart/2008/layout/VerticalCurvedList"/>
    <dgm:cxn modelId="{63E6AEF1-ADC7-4A3C-B26B-42A63A97BA8F}" srcId="{D4C53462-E6FA-4900-930A-621965065B09}" destId="{34B9694B-3B20-4B3B-B330-5C1A29F9B6EB}" srcOrd="1" destOrd="0" parTransId="{064D688D-3D50-4A53-976E-91FDBBAD1ADB}" sibTransId="{F9A5FF4D-4BD5-444B-9F9D-2DAEBCDF876E}"/>
    <dgm:cxn modelId="{2FFD923D-51DD-4D16-8EDA-6846F0AFF7F5}" type="presParOf" srcId="{986E0F54-F7EA-49AD-BFB1-745A8C78E5BC}" destId="{4470EEF8-1F04-4A7B-BDA2-F1F98647A44B}" srcOrd="0" destOrd="0" presId="urn:microsoft.com/office/officeart/2008/layout/VerticalCurvedList"/>
    <dgm:cxn modelId="{26DA3AD6-E5F6-4FB2-8F69-DDD4AD98C36C}" type="presParOf" srcId="{4470EEF8-1F04-4A7B-BDA2-F1F98647A44B}" destId="{95C24AEA-32E0-4247-BDB4-61CEA57B0108}" srcOrd="0" destOrd="0" presId="urn:microsoft.com/office/officeart/2008/layout/VerticalCurvedList"/>
    <dgm:cxn modelId="{38D32852-EB92-417F-970D-681B4D696F96}" type="presParOf" srcId="{95C24AEA-32E0-4247-BDB4-61CEA57B0108}" destId="{DB31237B-6E46-411D-A912-9D92D00F0322}" srcOrd="0" destOrd="0" presId="urn:microsoft.com/office/officeart/2008/layout/VerticalCurvedList"/>
    <dgm:cxn modelId="{83E36FA7-A933-45E2-8A47-56BF55BC62E5}" type="presParOf" srcId="{95C24AEA-32E0-4247-BDB4-61CEA57B0108}" destId="{C337DE21-F094-428C-8131-36300718FC4D}" srcOrd="1" destOrd="0" presId="urn:microsoft.com/office/officeart/2008/layout/VerticalCurvedList"/>
    <dgm:cxn modelId="{4F4FBF7B-21FB-4589-B310-592782001867}" type="presParOf" srcId="{95C24AEA-32E0-4247-BDB4-61CEA57B0108}" destId="{D7113D41-B2B8-4686-AE1D-C2A245A22FBE}" srcOrd="2" destOrd="0" presId="urn:microsoft.com/office/officeart/2008/layout/VerticalCurvedList"/>
    <dgm:cxn modelId="{F3D40ACF-548B-4475-BC94-822ED3914D39}" type="presParOf" srcId="{95C24AEA-32E0-4247-BDB4-61CEA57B0108}" destId="{B687E913-DE50-4FF7-BBA1-9BDAA4CB07A2}" srcOrd="3" destOrd="0" presId="urn:microsoft.com/office/officeart/2008/layout/VerticalCurvedList"/>
    <dgm:cxn modelId="{6612E994-D9B2-473F-8EBF-9845B52914E6}" type="presParOf" srcId="{4470EEF8-1F04-4A7B-BDA2-F1F98647A44B}" destId="{0141B345-4665-4F80-A1EC-613041CC48A4}" srcOrd="1" destOrd="0" presId="urn:microsoft.com/office/officeart/2008/layout/VerticalCurvedList"/>
    <dgm:cxn modelId="{9DD13722-945F-4838-A951-ABAC197B9979}" type="presParOf" srcId="{4470EEF8-1F04-4A7B-BDA2-F1F98647A44B}" destId="{313F8C2D-6D53-4710-B5D0-25AF9A123638}" srcOrd="2" destOrd="0" presId="urn:microsoft.com/office/officeart/2008/layout/VerticalCurvedList"/>
    <dgm:cxn modelId="{E45D4E64-4A8F-47F9-8A03-2ED4BBB4FCBE}" type="presParOf" srcId="{313F8C2D-6D53-4710-B5D0-25AF9A123638}" destId="{EE5E3C76-DF19-4D25-8B15-02E694B768D4}" srcOrd="0" destOrd="0" presId="urn:microsoft.com/office/officeart/2008/layout/VerticalCurvedList"/>
    <dgm:cxn modelId="{5E69DBDE-1832-489D-A064-0526420B6861}" type="presParOf" srcId="{4470EEF8-1F04-4A7B-BDA2-F1F98647A44B}" destId="{76EE0B08-A992-49B9-ADA0-375CB6E9C9F0}" srcOrd="3" destOrd="0" presId="urn:microsoft.com/office/officeart/2008/layout/VerticalCurvedList"/>
    <dgm:cxn modelId="{237190FB-D564-49CA-9EC4-62A0510F47F4}" type="presParOf" srcId="{4470EEF8-1F04-4A7B-BDA2-F1F98647A44B}" destId="{7E3014E3-523C-48DF-808C-5EF4872BFB61}" srcOrd="4" destOrd="0" presId="urn:microsoft.com/office/officeart/2008/layout/VerticalCurvedList"/>
    <dgm:cxn modelId="{4E5C5A42-31E6-4CCD-958E-3AB3B60F8F77}" type="presParOf" srcId="{7E3014E3-523C-48DF-808C-5EF4872BFB61}" destId="{670DBB98-ABD6-46C2-86C8-B7AD2C24DB0A}" srcOrd="0" destOrd="0" presId="urn:microsoft.com/office/officeart/2008/layout/VerticalCurvedList"/>
    <dgm:cxn modelId="{412C78A3-F412-4F34-A665-A3374D84B14D}" type="presParOf" srcId="{4470EEF8-1F04-4A7B-BDA2-F1F98647A44B}" destId="{D52FDF9C-F101-4E00-B79B-CEBEF43B55CD}" srcOrd="5" destOrd="0" presId="urn:microsoft.com/office/officeart/2008/layout/VerticalCurvedList"/>
    <dgm:cxn modelId="{EC7ACF05-1A9B-453F-8961-ABDB3EF70DBB}" type="presParOf" srcId="{4470EEF8-1F04-4A7B-BDA2-F1F98647A44B}" destId="{D998C3D6-25A8-4F72-A540-59746EC7CFC5}" srcOrd="6" destOrd="0" presId="urn:microsoft.com/office/officeart/2008/layout/VerticalCurvedList"/>
    <dgm:cxn modelId="{2DE7EA86-A54C-4582-AA9C-87789532D043}" type="presParOf" srcId="{D998C3D6-25A8-4F72-A540-59746EC7CFC5}" destId="{3D60C11F-05FE-4761-8EBC-85D43E6634C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37DE21-F094-428C-8131-36300718FC4D}">
      <dsp:nvSpPr>
        <dsp:cNvPr id="0" name=""/>
        <dsp:cNvSpPr/>
      </dsp:nvSpPr>
      <dsp:spPr>
        <a:xfrm>
          <a:off x="-1467020" y="-228973"/>
          <a:ext cx="1757791" cy="1757791"/>
        </a:xfrm>
        <a:prstGeom prst="blockArc">
          <a:avLst>
            <a:gd name="adj1" fmla="val 18900000"/>
            <a:gd name="adj2" fmla="val 2700000"/>
            <a:gd name="adj3" fmla="val 1229"/>
          </a:avLst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1B345-4665-4F80-A1EC-613041CC48A4}">
      <dsp:nvSpPr>
        <dsp:cNvPr id="0" name=""/>
        <dsp:cNvSpPr/>
      </dsp:nvSpPr>
      <dsp:spPr>
        <a:xfrm>
          <a:off x="186826" y="129984"/>
          <a:ext cx="4473338" cy="25996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6350" tIns="33020" rIns="33020" bIns="3302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Temporary Family, Friend, and Neighbor Provider</a:t>
          </a:r>
        </a:p>
      </dsp:txBody>
      <dsp:txXfrm>
        <a:off x="186826" y="129984"/>
        <a:ext cx="4473338" cy="259969"/>
      </dsp:txXfrm>
    </dsp:sp>
    <dsp:sp modelId="{EE5E3C76-DF19-4D25-8B15-02E694B768D4}">
      <dsp:nvSpPr>
        <dsp:cNvPr id="0" name=""/>
        <dsp:cNvSpPr/>
      </dsp:nvSpPr>
      <dsp:spPr>
        <a:xfrm>
          <a:off x="24346" y="97488"/>
          <a:ext cx="324961" cy="3249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6EE0B08-A992-49B9-ADA0-375CB6E9C9F0}">
      <dsp:nvSpPr>
        <dsp:cNvPr id="0" name=""/>
        <dsp:cNvSpPr/>
      </dsp:nvSpPr>
      <dsp:spPr>
        <a:xfrm>
          <a:off x="281325" y="519937"/>
          <a:ext cx="4378839" cy="259969"/>
        </a:xfrm>
        <a:prstGeom prst="rect">
          <a:avLst/>
        </a:prstGeom>
        <a:solidFill>
          <a:srgbClr val="007A86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6350" tIns="33020" rIns="33020" bIns="3302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Registered Home Provider </a:t>
          </a:r>
        </a:p>
      </dsp:txBody>
      <dsp:txXfrm>
        <a:off x="281325" y="519937"/>
        <a:ext cx="4378839" cy="259969"/>
      </dsp:txXfrm>
    </dsp:sp>
    <dsp:sp modelId="{670DBB98-ABD6-46C2-86C8-B7AD2C24DB0A}">
      <dsp:nvSpPr>
        <dsp:cNvPr id="0" name=""/>
        <dsp:cNvSpPr/>
      </dsp:nvSpPr>
      <dsp:spPr>
        <a:xfrm>
          <a:off x="118844" y="487441"/>
          <a:ext cx="324961" cy="3249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007A86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52FDF9C-F101-4E00-B79B-CEBEF43B55CD}">
      <dsp:nvSpPr>
        <dsp:cNvPr id="0" name=""/>
        <dsp:cNvSpPr/>
      </dsp:nvSpPr>
      <dsp:spPr>
        <a:xfrm>
          <a:off x="186826" y="909891"/>
          <a:ext cx="4473338" cy="259969"/>
        </a:xfrm>
        <a:prstGeom prst="rect">
          <a:avLst/>
        </a:prstGeom>
        <a:solidFill>
          <a:srgbClr val="C05131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6350" tIns="33020" rIns="33020" bIns="3302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Licensed Home Provider</a:t>
          </a:r>
        </a:p>
      </dsp:txBody>
      <dsp:txXfrm>
        <a:off x="186826" y="909891"/>
        <a:ext cx="4473338" cy="259969"/>
      </dsp:txXfrm>
    </dsp:sp>
    <dsp:sp modelId="{3D60C11F-05FE-4761-8EBC-85D43E6634CE}">
      <dsp:nvSpPr>
        <dsp:cNvPr id="0" name=""/>
        <dsp:cNvSpPr/>
      </dsp:nvSpPr>
      <dsp:spPr>
        <a:xfrm>
          <a:off x="24346" y="877395"/>
          <a:ext cx="324961" cy="3249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C0513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CECD UNM">
      <a:dk1>
        <a:sysClr val="windowText" lastClr="000000"/>
      </a:dk1>
      <a:lt1>
        <a:sysClr val="window" lastClr="FFFFFF"/>
      </a:lt1>
      <a:dk2>
        <a:srgbClr val="63666A"/>
      </a:dk2>
      <a:lt2>
        <a:srgbClr val="E7E6E6"/>
      </a:lt2>
      <a:accent1>
        <a:srgbClr val="C05131"/>
      </a:accent1>
      <a:accent2>
        <a:srgbClr val="ED7D31"/>
      </a:accent2>
      <a:accent3>
        <a:srgbClr val="A5A5A5"/>
      </a:accent3>
      <a:accent4>
        <a:srgbClr val="007A86"/>
      </a:accent4>
      <a:accent5>
        <a:srgbClr val="11DFDF"/>
      </a:accent5>
      <a:accent6>
        <a:srgbClr val="A8AA19"/>
      </a:accent6>
      <a:hlink>
        <a:srgbClr val="007A8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CEDE-173C-49AC-BF1D-F3E876E8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Nowak</dc:creator>
  <cp:keywords/>
  <dc:description/>
  <cp:lastModifiedBy>Claire E. Dudley Chavez</cp:lastModifiedBy>
  <cp:revision>2</cp:revision>
  <dcterms:created xsi:type="dcterms:W3CDTF">2020-08-06T17:22:00Z</dcterms:created>
  <dcterms:modified xsi:type="dcterms:W3CDTF">2020-08-06T17:22:00Z</dcterms:modified>
</cp:coreProperties>
</file>